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block-5288871"/>
    <w:p w:rsidR="009C57E5" w:rsidRPr="004C25A0" w:rsidRDefault="003251CF" w:rsidP="003251CF">
      <w:pPr>
        <w:spacing w:after="0" w:line="408" w:lineRule="auto"/>
        <w:ind w:left="-142"/>
        <w:jc w:val="center"/>
        <w:sectPr w:rsidR="009C57E5" w:rsidRPr="004C25A0">
          <w:pgSz w:w="11906" w:h="16383"/>
          <w:pgMar w:top="1134" w:right="850" w:bottom="1134" w:left="1701" w:header="720" w:footer="720" w:gutter="0"/>
          <w:cols w:space="720"/>
        </w:sectPr>
      </w:pPr>
      <w:r>
        <w:rPr>
          <w:rFonts w:ascii="Times New Roman" w:hAnsi="Times New Roman"/>
          <w:b/>
          <w:color w:val="000000"/>
          <w:sz w:val="28"/>
        </w:rPr>
        <w:object w:dxaOrig="8924" w:dyaOrig="126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2pt;height:696.6pt" o:ole="">
            <v:imagedata r:id="rId4" o:title=""/>
          </v:shape>
          <o:OLEObject Type="Embed" ProgID="Acrobat.Document.DC" ShapeID="_x0000_i1025" DrawAspect="Content" ObjectID="_1760702150" r:id="rId5"/>
        </w:object>
      </w:r>
    </w:p>
    <w:bookmarkStart w:id="1" w:name="block-5288877"/>
    <w:bookmarkEnd w:id="0"/>
    <w:p w:rsidR="009C4A08" w:rsidRDefault="00F7708C" w:rsidP="003251CF">
      <w:pPr>
        <w:pageBreakBefore/>
        <w:spacing w:after="0" w:line="264" w:lineRule="auto"/>
        <w:ind w:left="119"/>
        <w:jc w:val="both"/>
        <w:rPr>
          <w:rFonts w:ascii="Times New Roman" w:hAnsi="Times New Roman"/>
          <w:b/>
          <w:color w:val="000000"/>
          <w:sz w:val="28"/>
        </w:rPr>
      </w:pPr>
      <w:r w:rsidRPr="00F7708C">
        <w:rPr>
          <w:rFonts w:ascii="Times New Roman" w:hAnsi="Times New Roman"/>
          <w:b/>
          <w:color w:val="000000"/>
          <w:sz w:val="28"/>
        </w:rPr>
        <w:object w:dxaOrig="7345" w:dyaOrig="9505">
          <v:shape id="_x0000_i1028" type="#_x0000_t75" style="width:367.2pt;height:475.2pt" o:ole="">
            <v:imagedata r:id="rId6" o:title=""/>
          </v:shape>
          <o:OLEObject Type="Embed" ProgID="Acrobat.Document.DC" ShapeID="_x0000_i1028" DrawAspect="Content" ObjectID="_1760702151" r:id="rId7"/>
        </w:object>
      </w:r>
      <w:bookmarkStart w:id="2" w:name="_GoBack"/>
      <w:bookmarkEnd w:id="2"/>
    </w:p>
    <w:p w:rsidR="009C57E5" w:rsidRPr="004C25A0" w:rsidRDefault="009522D1" w:rsidP="003251CF">
      <w:pPr>
        <w:pageBreakBefore/>
        <w:spacing w:after="0" w:line="264" w:lineRule="auto"/>
        <w:ind w:left="119"/>
        <w:jc w:val="both"/>
      </w:pPr>
      <w:r w:rsidRPr="004C25A0">
        <w:rPr>
          <w:rFonts w:ascii="Times New Roman" w:hAnsi="Times New Roman"/>
          <w:b/>
          <w:color w:val="000000"/>
          <w:sz w:val="28"/>
        </w:rPr>
        <w:lastRenderedPageBreak/>
        <w:t>ПОЯСНИТЕЛЬНАЯ ЗАПИСКА</w:t>
      </w:r>
    </w:p>
    <w:p w:rsidR="009C57E5" w:rsidRPr="004C25A0" w:rsidRDefault="009C57E5">
      <w:pPr>
        <w:spacing w:after="0" w:line="264" w:lineRule="auto"/>
        <w:ind w:left="120"/>
        <w:jc w:val="both"/>
      </w:pP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Программа по информатике на уровне среднего общего образования даёт представление о целях, общей стратегии обучения, </w:t>
      </w:r>
      <w:proofErr w:type="gramStart"/>
      <w:r w:rsidRPr="004C25A0">
        <w:rPr>
          <w:rFonts w:ascii="Times New Roman" w:hAnsi="Times New Roman"/>
          <w:color w:val="000000"/>
          <w:sz w:val="28"/>
        </w:rPr>
        <w:t>воспитания и развития</w:t>
      </w:r>
      <w:proofErr w:type="gramEnd"/>
      <w:r w:rsidRPr="004C25A0">
        <w:rPr>
          <w:rFonts w:ascii="Times New Roman" w:hAnsi="Times New Roman"/>
          <w:color w:val="000000"/>
          <w:sz w:val="28"/>
        </w:rPr>
        <w:t xml:space="preserve"> обучающихся средствами учебного предмета «Информатика» на базовом уровне, устанавливает обязательное предметное содержание, предусматривает его структурирование по разделам и темам, определяет распределение его по классам (годам изучения).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Программа по информатике определяет количественные и качественные характеристики учебного материала для каждого года изучения, в том числе для содержательного наполнения разного вида контроля (промежуточной аттестации обучающихся, всероссийских проверочных работ, государственной итоговой аттестации). Программа по информатике является основой для составления авторских учебных программ и учебников, поурочного планирования курса учителем.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Информатика на уровне среднего общего образования отражает: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сущность информатики как научной дисциплины, изучающей закономерности протекания и возможности автоматизации информационных процессов в различных системах;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основные области применения информатики, прежде всего информационные технологии, управление и социальную сферу;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междисциплинарный характер информатики и информационной деятельности.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Курс информатики на уровне среднего общего образования является завершающим этапом непрерывной подготовки обучающихся в области информатики и информационно-коммуникационных технологий, он опирается на содержание курса информатики уровня основного общего образования и опыт постоянного применения информационно-коммуникационных технологий, даёт теоретическое осмысление, интерпретацию и обобщение этого опыта.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В содержании учебного предмета «Информатика» выделяются четыре тематических раздела.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Раздел «Цифровая грамотность» охватывает вопросы устройства компьютеров и других элементов цифрового окружения, включая компьютерные сети, использование средств операционной системы, работу в сети Интернет и использование интернет-сервисов, информационную безопасность.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Раздел «Теоретические основы информатики» включает в себя понятийный аппарат информатики, вопросы кодирования информации, </w:t>
      </w:r>
      <w:r w:rsidRPr="004C25A0">
        <w:rPr>
          <w:rFonts w:ascii="Times New Roman" w:hAnsi="Times New Roman"/>
          <w:color w:val="000000"/>
          <w:sz w:val="28"/>
        </w:rPr>
        <w:lastRenderedPageBreak/>
        <w:t>измерения информационного объёма данных, основы алгебры логики и компьютерного моделирования.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Раздел «Алгоритмы и программирование» направлен на развитие алгоритмического мышления, разработку алгоритмов, формирование навыков реализации программ на выбранном языке программирования высокого уровня.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Раздел «Информационные технологии» охватывает вопросы применения информационных технологий, реализованных в прикладных программных продуктах и интернет-сервисах, в том числе при решении задач анализа данных, использование баз данных и электронных таблиц для решения прикладных задач.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Результаты базового уровня изучения учебного предмета «Информатика» ориентированы в первую очередь на общую функциональную грамотность, получение компетентностей для повседневной жизни и общего развития. Они включают в себя: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понимание предмета, ключевых вопросов и основных составляющих элементов изучаемой предметной области; 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умение решать типовые практические задачи, характерные для использования методов и инструментария данной предметной области; 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осознание рамок изучаемой предметной области, ограниченности методов и инструментов, типичных связей с другими областями знания.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Основная цель изучения учебного предмета «Информатика» на базовом уровне для уровня среднего общего образования – обеспечение дальнейшего развития информационных компетенций выпускника, его готовности к жизни в условиях развивающегося информационного общества и возрастающей конкуренции на рынке труда. В связи с этим изучение информатики в 10 – 11 классах должно обеспечить:</w:t>
      </w:r>
    </w:p>
    <w:p w:rsidR="009C57E5" w:rsidRPr="004C25A0" w:rsidRDefault="009522D1">
      <w:pPr>
        <w:spacing w:after="0" w:line="264" w:lineRule="auto"/>
        <w:ind w:firstLine="600"/>
        <w:jc w:val="both"/>
      </w:pPr>
      <w:proofErr w:type="spellStart"/>
      <w:r w:rsidRPr="004C25A0">
        <w:rPr>
          <w:rFonts w:ascii="Times New Roman" w:hAnsi="Times New Roman"/>
          <w:color w:val="000000"/>
          <w:sz w:val="28"/>
        </w:rPr>
        <w:t>сформированность</w:t>
      </w:r>
      <w:proofErr w:type="spellEnd"/>
      <w:r w:rsidRPr="004C25A0">
        <w:rPr>
          <w:rFonts w:ascii="Times New Roman" w:hAnsi="Times New Roman"/>
          <w:color w:val="000000"/>
          <w:sz w:val="28"/>
        </w:rPr>
        <w:t xml:space="preserve"> представлений о роли информатики, информационных и коммуникационных технологий в современном обществе;</w:t>
      </w:r>
    </w:p>
    <w:p w:rsidR="009C57E5" w:rsidRPr="004C25A0" w:rsidRDefault="009522D1">
      <w:pPr>
        <w:spacing w:after="0" w:line="264" w:lineRule="auto"/>
        <w:ind w:firstLine="600"/>
        <w:jc w:val="both"/>
      </w:pPr>
      <w:proofErr w:type="spellStart"/>
      <w:r w:rsidRPr="004C25A0">
        <w:rPr>
          <w:rFonts w:ascii="Times New Roman" w:hAnsi="Times New Roman"/>
          <w:color w:val="000000"/>
          <w:sz w:val="28"/>
        </w:rPr>
        <w:t>сформированность</w:t>
      </w:r>
      <w:proofErr w:type="spellEnd"/>
      <w:r w:rsidRPr="004C25A0">
        <w:rPr>
          <w:rFonts w:ascii="Times New Roman" w:hAnsi="Times New Roman"/>
          <w:color w:val="000000"/>
          <w:sz w:val="28"/>
        </w:rPr>
        <w:t xml:space="preserve"> основ логического и алгоритмического мышления;</w:t>
      </w:r>
    </w:p>
    <w:p w:rsidR="009C57E5" w:rsidRPr="004C25A0" w:rsidRDefault="009522D1">
      <w:pPr>
        <w:spacing w:after="0" w:line="264" w:lineRule="auto"/>
        <w:ind w:firstLine="600"/>
        <w:jc w:val="both"/>
      </w:pPr>
      <w:proofErr w:type="spellStart"/>
      <w:r w:rsidRPr="004C25A0">
        <w:rPr>
          <w:rFonts w:ascii="Times New Roman" w:hAnsi="Times New Roman"/>
          <w:color w:val="000000"/>
          <w:sz w:val="28"/>
        </w:rPr>
        <w:t>сформированность</w:t>
      </w:r>
      <w:proofErr w:type="spellEnd"/>
      <w:r w:rsidRPr="004C25A0">
        <w:rPr>
          <w:rFonts w:ascii="Times New Roman" w:hAnsi="Times New Roman"/>
          <w:color w:val="000000"/>
          <w:sz w:val="28"/>
        </w:rPr>
        <w:t xml:space="preserve"> умений различать факты и оценки, сравнивать оценочные выводы, видеть их связь с критериями оценивания и связь критериев с определённой системой ценностей, проверять на достоверность и обобщать информацию;</w:t>
      </w:r>
    </w:p>
    <w:p w:rsidR="009C57E5" w:rsidRPr="004C25A0" w:rsidRDefault="009522D1">
      <w:pPr>
        <w:spacing w:after="0" w:line="264" w:lineRule="auto"/>
        <w:ind w:firstLine="600"/>
        <w:jc w:val="both"/>
      </w:pPr>
      <w:proofErr w:type="spellStart"/>
      <w:r w:rsidRPr="004C25A0">
        <w:rPr>
          <w:rFonts w:ascii="Times New Roman" w:hAnsi="Times New Roman"/>
          <w:color w:val="000000"/>
          <w:sz w:val="28"/>
        </w:rPr>
        <w:t>сформированность</w:t>
      </w:r>
      <w:proofErr w:type="spellEnd"/>
      <w:r w:rsidRPr="004C25A0">
        <w:rPr>
          <w:rFonts w:ascii="Times New Roman" w:hAnsi="Times New Roman"/>
          <w:color w:val="000000"/>
          <w:sz w:val="28"/>
        </w:rPr>
        <w:t xml:space="preserve"> представлений о влиянии информационных технологий на жизнь человека в обществе, понимание социального, экономического, политического, культурного, юридического, природного, </w:t>
      </w:r>
      <w:r w:rsidRPr="004C25A0">
        <w:rPr>
          <w:rFonts w:ascii="Times New Roman" w:hAnsi="Times New Roman"/>
          <w:color w:val="000000"/>
          <w:sz w:val="28"/>
        </w:rPr>
        <w:lastRenderedPageBreak/>
        <w:t>эргономического, медицинского и физиологического контекстов информационных технологий;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принятие правовых и этических аспектов информационных технологий, осознание ответственности людей, вовлечённых в создание и использование информационных систем, распространение информации;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создание условий для развития навыков учебной, проектной, научно-исследовательской и творческой деятельности, мотивации обучающихся к саморазвитию.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‌</w:t>
      </w:r>
      <w:bookmarkStart w:id="3" w:name="6d191c0f-7a0e-48a8-b80d-063d85de251e"/>
      <w:r w:rsidRPr="004C25A0">
        <w:rPr>
          <w:rFonts w:ascii="Times New Roman" w:hAnsi="Times New Roman"/>
          <w:color w:val="000000"/>
          <w:sz w:val="28"/>
        </w:rPr>
        <w:t>На изучение информатики (базовый уровень) отводится 68 часов: в 10 классе – 34 часа (1 час в неделю), в 11 классе – 34 часа (1 час в неделю).</w:t>
      </w:r>
      <w:bookmarkEnd w:id="3"/>
      <w:r w:rsidRPr="004C25A0">
        <w:rPr>
          <w:rFonts w:ascii="Times New Roman" w:hAnsi="Times New Roman"/>
          <w:color w:val="000000"/>
          <w:sz w:val="28"/>
        </w:rPr>
        <w:t>‌‌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Базовый уровень изучения информатики обеспечивает подготовку обучающихся, ориентированных на те специальности, в которых информационные технологии являются необходимыми инструментами профессиональной деятельности, участие в проектной и исследовательской деятельности, связанной с междисциплинарной и творческой тематикой, возможность решения задач базового уровня сложности Единого государственного экзамена по информатике.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Последовательность изучения тем в пределах одного года обучения может быть изменена по усмотрению учителя при подготовке рабочей программы и поурочного планирования.</w:t>
      </w:r>
    </w:p>
    <w:p w:rsidR="009C57E5" w:rsidRPr="004C25A0" w:rsidRDefault="009C57E5">
      <w:pPr>
        <w:sectPr w:rsidR="009C57E5" w:rsidRPr="004C25A0">
          <w:pgSz w:w="11906" w:h="16383"/>
          <w:pgMar w:top="1134" w:right="850" w:bottom="1134" w:left="1701" w:header="720" w:footer="720" w:gutter="0"/>
          <w:cols w:space="720"/>
        </w:sectPr>
      </w:pPr>
    </w:p>
    <w:p w:rsidR="009C57E5" w:rsidRPr="004C25A0" w:rsidRDefault="009522D1">
      <w:pPr>
        <w:spacing w:after="0" w:line="264" w:lineRule="auto"/>
        <w:ind w:left="120"/>
        <w:jc w:val="both"/>
      </w:pPr>
      <w:bookmarkStart w:id="4" w:name="block-5288873"/>
      <w:bookmarkEnd w:id="1"/>
      <w:r w:rsidRPr="004C25A0">
        <w:rPr>
          <w:rFonts w:ascii="Times New Roman" w:hAnsi="Times New Roman"/>
          <w:b/>
          <w:color w:val="000000"/>
          <w:sz w:val="28"/>
        </w:rPr>
        <w:lastRenderedPageBreak/>
        <w:t>СОДЕРЖАНИЕ ОБУЧЕНИЯ</w:t>
      </w:r>
    </w:p>
    <w:p w:rsidR="009C57E5" w:rsidRPr="004C25A0" w:rsidRDefault="009C57E5">
      <w:pPr>
        <w:spacing w:after="0" w:line="264" w:lineRule="auto"/>
        <w:ind w:left="120"/>
        <w:jc w:val="both"/>
      </w:pPr>
    </w:p>
    <w:p w:rsidR="009C57E5" w:rsidRPr="004C25A0" w:rsidRDefault="009522D1">
      <w:pPr>
        <w:spacing w:after="0" w:line="264" w:lineRule="auto"/>
        <w:ind w:left="120"/>
        <w:jc w:val="both"/>
      </w:pPr>
      <w:r w:rsidRPr="004C25A0">
        <w:rPr>
          <w:rFonts w:ascii="Times New Roman" w:hAnsi="Times New Roman"/>
          <w:b/>
          <w:color w:val="000000"/>
          <w:sz w:val="28"/>
        </w:rPr>
        <w:t>10 КЛАСС</w:t>
      </w:r>
    </w:p>
    <w:p w:rsidR="009C57E5" w:rsidRPr="004C25A0" w:rsidRDefault="009C57E5">
      <w:pPr>
        <w:spacing w:after="0" w:line="264" w:lineRule="auto"/>
        <w:ind w:left="120"/>
        <w:jc w:val="both"/>
      </w:pP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b/>
          <w:color w:val="000000"/>
          <w:sz w:val="28"/>
        </w:rPr>
        <w:t>Цифровая грамотность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Требования техники безопасности и гигиены при работе с компьютерами и другими компонентами цифрового окружения.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Принципы работы компьютера. Персональный компьютер. Выбор конфигурации компьютера в зависимости от решаемых задач.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Основные тенденции развития компьютерных технологий. Параллельные вычисления. Многопроцессорные системы. Суперкомпьютеры. Микроконтроллеры. Роботизированные производства.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Программное обеспечение компьютеров. Виды программного обеспечения и их назначение. Особенности программного обеспечения мобильных устройств. Операционная система. Понятие о системном администрировании. Инсталляция и деинсталляция программного обеспечения.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Файловая система. Поиск в файловой системе. Организация хранения и обработки данных с использованием интернет-сервисов, облачных технологий и мобильных устройств.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Прикладные компьютерные программы для решения типовых задач по выбранной специализации. Системы автоматизированного проектирования. 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Программное обеспечение. Лицензирование программного обеспечения и цифровых ресурсов. </w:t>
      </w:r>
      <w:proofErr w:type="spellStart"/>
      <w:r w:rsidRPr="004C25A0">
        <w:rPr>
          <w:rFonts w:ascii="Times New Roman" w:hAnsi="Times New Roman"/>
          <w:color w:val="000000"/>
          <w:sz w:val="28"/>
        </w:rPr>
        <w:t>Проприетарное</w:t>
      </w:r>
      <w:proofErr w:type="spellEnd"/>
      <w:r w:rsidRPr="004C25A0">
        <w:rPr>
          <w:rFonts w:ascii="Times New Roman" w:hAnsi="Times New Roman"/>
          <w:color w:val="000000"/>
          <w:sz w:val="28"/>
        </w:rPr>
        <w:t xml:space="preserve"> и свободное программное обеспечение. Коммерческое и некоммерческое использование программного обеспечения и цифровых ресурсов. Ответственность, устанавливаемая законодательством Российской Федерации, за неправомерное использование программного обеспечения и цифровых ресурсов.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b/>
          <w:color w:val="000000"/>
          <w:sz w:val="28"/>
        </w:rPr>
        <w:t>Теоретические основы информатики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Информация, данные и знания. Универсальность дискретного представления информации. Двоичное кодирование. Равномерные и неравномерные коды. Условие </w:t>
      </w:r>
      <w:proofErr w:type="spellStart"/>
      <w:r w:rsidRPr="004C25A0">
        <w:rPr>
          <w:rFonts w:ascii="Times New Roman" w:hAnsi="Times New Roman"/>
          <w:color w:val="000000"/>
          <w:sz w:val="28"/>
        </w:rPr>
        <w:t>Фано</w:t>
      </w:r>
      <w:proofErr w:type="spellEnd"/>
      <w:r w:rsidRPr="004C25A0">
        <w:rPr>
          <w:rFonts w:ascii="Times New Roman" w:hAnsi="Times New Roman"/>
          <w:color w:val="000000"/>
          <w:sz w:val="28"/>
        </w:rPr>
        <w:t xml:space="preserve">. Подходы к измерению информации. Сущность объёмного (алфавитного) подхода к измерению информации, определение бита с точки зрения алфавитного подхода, связь между размером алфавита и информационным весом символа (в предположении о </w:t>
      </w:r>
      <w:proofErr w:type="spellStart"/>
      <w:r w:rsidRPr="004C25A0">
        <w:rPr>
          <w:rFonts w:ascii="Times New Roman" w:hAnsi="Times New Roman"/>
          <w:color w:val="000000"/>
          <w:sz w:val="28"/>
        </w:rPr>
        <w:t>равновероятности</w:t>
      </w:r>
      <w:proofErr w:type="spellEnd"/>
      <w:r w:rsidRPr="004C25A0">
        <w:rPr>
          <w:rFonts w:ascii="Times New Roman" w:hAnsi="Times New Roman"/>
          <w:color w:val="000000"/>
          <w:sz w:val="28"/>
        </w:rPr>
        <w:t xml:space="preserve"> появления символов), связь между единицами измерения информации: бит, байт, Кбайт, Мбайт, Гбайт. Сущность содержательного (вероятностного) подхода к измерению информации, определение бита с позиции содержания сообщения.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lastRenderedPageBreak/>
        <w:t xml:space="preserve">Информационные процессы. Передача информации. Источник, приёмник, канал связи, сигнал, кодирование. Искажение информации при передаче. Скорость передачи данных по каналу связи. Хранение информации, объём памяти. Обработка информации. Виды обработки информации: получение нового содержания, изменение формы представления информации. Поиск информации. Роль информации и информационных процессов в окружающем мире. 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Системы. Компоненты системы и их взаимодействие. Системы управления. Управление как информационный процесс. Обратная связь.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Системы счисления. Развёрнутая запись целых и дробных чисел в позиционных системах счисления. Свойства позиционной записи числа: количество цифр в записи, признак делимости числа на основание системы счисления. Алгоритм перевода целого числа из </w:t>
      </w:r>
      <w:r>
        <w:rPr>
          <w:rFonts w:ascii="Times New Roman" w:hAnsi="Times New Roman"/>
          <w:color w:val="000000"/>
          <w:sz w:val="28"/>
        </w:rPr>
        <w:t>P</w:t>
      </w:r>
      <w:r w:rsidRPr="004C25A0">
        <w:rPr>
          <w:rFonts w:ascii="Times New Roman" w:hAnsi="Times New Roman"/>
          <w:color w:val="000000"/>
          <w:sz w:val="28"/>
        </w:rPr>
        <w:t>-</w:t>
      </w:r>
      <w:proofErr w:type="spellStart"/>
      <w:r w:rsidRPr="004C25A0">
        <w:rPr>
          <w:rFonts w:ascii="Times New Roman" w:hAnsi="Times New Roman"/>
          <w:color w:val="000000"/>
          <w:sz w:val="28"/>
        </w:rPr>
        <w:t>ичной</w:t>
      </w:r>
      <w:proofErr w:type="spellEnd"/>
      <w:r w:rsidRPr="004C25A0">
        <w:rPr>
          <w:rFonts w:ascii="Times New Roman" w:hAnsi="Times New Roman"/>
          <w:color w:val="000000"/>
          <w:sz w:val="28"/>
        </w:rPr>
        <w:t xml:space="preserve"> системы счисления в десятичную. Алгоритм перевода конечной </w:t>
      </w:r>
      <w:r>
        <w:rPr>
          <w:rFonts w:ascii="Times New Roman" w:hAnsi="Times New Roman"/>
          <w:color w:val="000000"/>
          <w:sz w:val="28"/>
        </w:rPr>
        <w:t>P</w:t>
      </w:r>
      <w:r w:rsidRPr="004C25A0">
        <w:rPr>
          <w:rFonts w:ascii="Times New Roman" w:hAnsi="Times New Roman"/>
          <w:color w:val="000000"/>
          <w:sz w:val="28"/>
        </w:rPr>
        <w:t>-</w:t>
      </w:r>
      <w:proofErr w:type="spellStart"/>
      <w:r w:rsidRPr="004C25A0">
        <w:rPr>
          <w:rFonts w:ascii="Times New Roman" w:hAnsi="Times New Roman"/>
          <w:color w:val="000000"/>
          <w:sz w:val="28"/>
        </w:rPr>
        <w:t>ичной</w:t>
      </w:r>
      <w:proofErr w:type="spellEnd"/>
      <w:r w:rsidRPr="004C25A0">
        <w:rPr>
          <w:rFonts w:ascii="Times New Roman" w:hAnsi="Times New Roman"/>
          <w:color w:val="000000"/>
          <w:sz w:val="28"/>
        </w:rPr>
        <w:t xml:space="preserve"> дроби в десятичную. Алгоритм перевода целого числа из десятичной системы счисления в </w:t>
      </w:r>
      <w:r>
        <w:rPr>
          <w:rFonts w:ascii="Times New Roman" w:hAnsi="Times New Roman"/>
          <w:color w:val="000000"/>
          <w:sz w:val="28"/>
        </w:rPr>
        <w:t>P</w:t>
      </w:r>
      <w:r w:rsidRPr="004C25A0">
        <w:rPr>
          <w:rFonts w:ascii="Times New Roman" w:hAnsi="Times New Roman"/>
          <w:color w:val="000000"/>
          <w:sz w:val="28"/>
        </w:rPr>
        <w:t>-</w:t>
      </w:r>
      <w:proofErr w:type="spellStart"/>
      <w:r w:rsidRPr="004C25A0">
        <w:rPr>
          <w:rFonts w:ascii="Times New Roman" w:hAnsi="Times New Roman"/>
          <w:color w:val="000000"/>
          <w:sz w:val="28"/>
        </w:rPr>
        <w:t>ичную</w:t>
      </w:r>
      <w:proofErr w:type="spellEnd"/>
      <w:r w:rsidRPr="004C25A0">
        <w:rPr>
          <w:rFonts w:ascii="Times New Roman" w:hAnsi="Times New Roman"/>
          <w:color w:val="000000"/>
          <w:sz w:val="28"/>
        </w:rPr>
        <w:t>. Двоичная, восьмеричная и шестнадцатеричная системы счисления, перевод чисел между этими системами. Арифметические операции в позиционных системах счисления.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Представление целых и вещественных чисел в памяти компьютера. 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Кодирование текстов. Кодировка </w:t>
      </w:r>
      <w:r>
        <w:rPr>
          <w:rFonts w:ascii="Times New Roman" w:hAnsi="Times New Roman"/>
          <w:color w:val="000000"/>
          <w:sz w:val="28"/>
        </w:rPr>
        <w:t>ASCII</w:t>
      </w:r>
      <w:r w:rsidRPr="004C25A0">
        <w:rPr>
          <w:rFonts w:ascii="Times New Roman" w:hAnsi="Times New Roman"/>
          <w:color w:val="000000"/>
          <w:sz w:val="28"/>
        </w:rPr>
        <w:t xml:space="preserve">. Однобайтные кодировки. Стандарт </w:t>
      </w:r>
      <w:r>
        <w:rPr>
          <w:rFonts w:ascii="Times New Roman" w:hAnsi="Times New Roman"/>
          <w:color w:val="000000"/>
          <w:sz w:val="28"/>
        </w:rPr>
        <w:t>UNICODE</w:t>
      </w:r>
      <w:r w:rsidRPr="004C25A0">
        <w:rPr>
          <w:rFonts w:ascii="Times New Roman" w:hAnsi="Times New Roman"/>
          <w:color w:val="000000"/>
          <w:sz w:val="28"/>
        </w:rPr>
        <w:t xml:space="preserve">. Кодировка </w:t>
      </w:r>
      <w:r>
        <w:rPr>
          <w:rFonts w:ascii="Times New Roman" w:hAnsi="Times New Roman"/>
          <w:color w:val="000000"/>
          <w:sz w:val="28"/>
        </w:rPr>
        <w:t>UTF</w:t>
      </w:r>
      <w:r w:rsidRPr="004C25A0">
        <w:rPr>
          <w:rFonts w:ascii="Times New Roman" w:hAnsi="Times New Roman"/>
          <w:color w:val="000000"/>
          <w:sz w:val="28"/>
        </w:rPr>
        <w:t>-8. Определение информационного объёма текстовых сообщений.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Кодирование изображений. Оценка информационного объёма растрового графического изображения при заданном разрешении и глубине кодирования цвета.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Кодирование звука. Оценка информационного объёма звуковых данных при заданных частоте дискретизации и разрядности кодирования.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Алгебра логики. Высказывания. Логические операции. Таблицы истинности логических операций «дизъюнкция», «конъюнкция», «инверсия», «импликация», «</w:t>
      </w:r>
      <w:proofErr w:type="spellStart"/>
      <w:r w:rsidRPr="004C25A0">
        <w:rPr>
          <w:rFonts w:ascii="Times New Roman" w:hAnsi="Times New Roman"/>
          <w:color w:val="000000"/>
          <w:sz w:val="28"/>
        </w:rPr>
        <w:t>эквиваленция</w:t>
      </w:r>
      <w:proofErr w:type="spellEnd"/>
      <w:r w:rsidRPr="004C25A0">
        <w:rPr>
          <w:rFonts w:ascii="Times New Roman" w:hAnsi="Times New Roman"/>
          <w:color w:val="000000"/>
          <w:sz w:val="28"/>
        </w:rPr>
        <w:t>». Логические выражения. Вычисление логического значения составного высказывания при известных значениях входящих в него элементарных высказываний. Таблицы истинности логических выражений. Логические операции и операции над множествами.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Примеры законов алгебры логики. Эквивалентные преобразования логических выражений. Логические функции. Построение логического выражения с данной таблицей истинности. Логические элементы компьютера. Триггер. </w:t>
      </w:r>
      <w:r w:rsidRPr="003251CF">
        <w:rPr>
          <w:rFonts w:ascii="Times New Roman" w:hAnsi="Times New Roman"/>
          <w:color w:val="000000"/>
          <w:sz w:val="28"/>
        </w:rPr>
        <w:t xml:space="preserve">Сумматор. Построение схемы на логических элементах по логическому выражению. </w:t>
      </w:r>
      <w:r w:rsidRPr="004C25A0">
        <w:rPr>
          <w:rFonts w:ascii="Times New Roman" w:hAnsi="Times New Roman"/>
          <w:color w:val="000000"/>
          <w:sz w:val="28"/>
        </w:rPr>
        <w:t>Запись логического выражения по логической схеме.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b/>
          <w:color w:val="000000"/>
          <w:sz w:val="28"/>
        </w:rPr>
        <w:lastRenderedPageBreak/>
        <w:t>Информационные технологии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Текстовый процессор. Редактирование и форматирование. Проверка орфографии и грамматики. Средства поиска и </w:t>
      </w:r>
      <w:proofErr w:type="spellStart"/>
      <w:r w:rsidRPr="004C25A0">
        <w:rPr>
          <w:rFonts w:ascii="Times New Roman" w:hAnsi="Times New Roman"/>
          <w:color w:val="000000"/>
          <w:sz w:val="28"/>
        </w:rPr>
        <w:t>автозамены</w:t>
      </w:r>
      <w:proofErr w:type="spellEnd"/>
      <w:r w:rsidRPr="004C25A0">
        <w:rPr>
          <w:rFonts w:ascii="Times New Roman" w:hAnsi="Times New Roman"/>
          <w:color w:val="000000"/>
          <w:sz w:val="28"/>
        </w:rPr>
        <w:t xml:space="preserve"> в текстовом процессоре. Использование стилей. Структурированные текстовые документы. Сноски, оглавление. Облачные сервисы. Коллективная работа с документом. Инструменты рецензирования в текстовых процессорах. Деловая переписка. Реферат. Правила цитирования источников и оформления библиографических ссылок. Оформление списка литературы. 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Ввод изображений с использованием различных цифровых устройств (цифровых фотоаппаратов и микроскопов, видеокамер, сканеров и других устройств.). Графический редактор. Обработка графических объектов. Растровая и векторная графика. Форматы графических файлов.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Обработка изображения и звука с использованием интернет-приложений.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3251CF">
        <w:rPr>
          <w:rFonts w:ascii="Times New Roman" w:hAnsi="Times New Roman"/>
          <w:color w:val="000000"/>
          <w:sz w:val="28"/>
        </w:rPr>
        <w:t xml:space="preserve">Мультимедиа. Компьютерные презентации. </w:t>
      </w:r>
      <w:r w:rsidRPr="004C25A0">
        <w:rPr>
          <w:rFonts w:ascii="Times New Roman" w:hAnsi="Times New Roman"/>
          <w:color w:val="000000"/>
          <w:sz w:val="28"/>
        </w:rPr>
        <w:t xml:space="preserve">Использование мультимедийных онлайн-сервисов для разработки презентаций проектных работ. 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Принципы построения и ред</w:t>
      </w:r>
      <w:bookmarkStart w:id="5" w:name="_Toc118725584"/>
      <w:bookmarkEnd w:id="5"/>
      <w:r w:rsidRPr="004C25A0">
        <w:rPr>
          <w:rFonts w:ascii="Times New Roman" w:hAnsi="Times New Roman"/>
          <w:color w:val="000000"/>
          <w:sz w:val="28"/>
        </w:rPr>
        <w:t>актирования трёхмерных моделей.</w:t>
      </w:r>
    </w:p>
    <w:p w:rsidR="009C57E5" w:rsidRPr="004C25A0" w:rsidRDefault="009522D1">
      <w:pPr>
        <w:spacing w:after="0" w:line="264" w:lineRule="auto"/>
        <w:ind w:left="120"/>
        <w:jc w:val="both"/>
      </w:pPr>
      <w:r w:rsidRPr="004C25A0">
        <w:rPr>
          <w:rFonts w:ascii="Times New Roman" w:hAnsi="Times New Roman"/>
          <w:b/>
          <w:color w:val="000000"/>
          <w:sz w:val="28"/>
        </w:rPr>
        <w:t>11 КЛАСС</w:t>
      </w:r>
    </w:p>
    <w:p w:rsidR="009C57E5" w:rsidRPr="004C25A0" w:rsidRDefault="009C57E5">
      <w:pPr>
        <w:spacing w:after="0" w:line="264" w:lineRule="auto"/>
        <w:ind w:left="120"/>
        <w:jc w:val="both"/>
      </w:pP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b/>
          <w:color w:val="000000"/>
          <w:sz w:val="28"/>
        </w:rPr>
        <w:t>Цифровая грамотность</w:t>
      </w:r>
    </w:p>
    <w:p w:rsidR="009C57E5" w:rsidRPr="003251CF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Принципы построения и аппаратные компоненты компьютерных сетей. Сетевые протоколы. Сеть Интернет. Адресация в сети Интернет. </w:t>
      </w:r>
      <w:r w:rsidRPr="003251CF">
        <w:rPr>
          <w:rFonts w:ascii="Times New Roman" w:hAnsi="Times New Roman"/>
          <w:color w:val="000000"/>
          <w:sz w:val="28"/>
        </w:rPr>
        <w:t>Система доменных имён.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Веб-сайт. Веб-страница. Взаимодействие браузера с веб-сервером. Динамические страницы. Разработка интернет-приложений (сайтов). Сетевое хранение данных. 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Виды деятельности в сети Интернет. Сервисы Интернета. </w:t>
      </w:r>
      <w:r w:rsidRPr="003251CF">
        <w:rPr>
          <w:rFonts w:ascii="Times New Roman" w:hAnsi="Times New Roman"/>
          <w:color w:val="000000"/>
          <w:sz w:val="28"/>
        </w:rPr>
        <w:t xml:space="preserve">Геоинформационные системы. </w:t>
      </w:r>
      <w:proofErr w:type="spellStart"/>
      <w:r w:rsidRPr="004C25A0">
        <w:rPr>
          <w:rFonts w:ascii="Times New Roman" w:hAnsi="Times New Roman"/>
          <w:color w:val="000000"/>
          <w:sz w:val="28"/>
        </w:rPr>
        <w:t>Геолокационные</w:t>
      </w:r>
      <w:proofErr w:type="spellEnd"/>
      <w:r w:rsidRPr="004C25A0">
        <w:rPr>
          <w:rFonts w:ascii="Times New Roman" w:hAnsi="Times New Roman"/>
          <w:color w:val="000000"/>
          <w:sz w:val="28"/>
        </w:rPr>
        <w:t xml:space="preserve"> сервисы реального времени (например, локация мобильных телефонов, определение загруженности автомагистралей), </w:t>
      </w:r>
      <w:proofErr w:type="spellStart"/>
      <w:r w:rsidRPr="004C25A0">
        <w:rPr>
          <w:rFonts w:ascii="Times New Roman" w:hAnsi="Times New Roman"/>
          <w:color w:val="000000"/>
          <w:sz w:val="28"/>
        </w:rPr>
        <w:t>интернет-торговля</w:t>
      </w:r>
      <w:proofErr w:type="spellEnd"/>
      <w:r w:rsidRPr="004C25A0">
        <w:rPr>
          <w:rFonts w:ascii="Times New Roman" w:hAnsi="Times New Roman"/>
          <w:color w:val="000000"/>
          <w:sz w:val="28"/>
        </w:rPr>
        <w:t>, бронирование билетов, гостиниц.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Государственные электронные сервисы и услуги. Социальные сети – организация коллективного взаимодействия и обмена данными. Сетевой этикет: правила поведения в киберпространстве. Проблема подлинности полученной информации. Открытые образовательные ресурсы. 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Техногенные и экономические угрозы, связанные с использованием информационно-коммуникационных технологий. Общие проблемы защиты информации и информационной безопасности. Средства защиты информации в компьютерах, компьютерных сетях и автоматизированных информационных системах. Правовое обеспечение информационной </w:t>
      </w:r>
      <w:r w:rsidRPr="004C25A0">
        <w:rPr>
          <w:rFonts w:ascii="Times New Roman" w:hAnsi="Times New Roman"/>
          <w:color w:val="000000"/>
          <w:sz w:val="28"/>
        </w:rPr>
        <w:lastRenderedPageBreak/>
        <w:t xml:space="preserve">безопасности. Предотвращение несанкционированного доступа к личной конфиденциальной информации, хранящейся на персональном компьютере, мобильных устройствах. Вредоносное программное обеспечение и способы борьбы с ним. Антивирусные программы. Организация личного архива информации. Резервное копирование. Парольная защита архива. 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Информационные технологии и профессиональная деятельность. Информационные ресурсы. Цифровая экономика. Информационная культура.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b/>
          <w:color w:val="000000"/>
          <w:sz w:val="28"/>
        </w:rPr>
        <w:t>Теоретические основы информатики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Модели и моделирование. Цели моделирования. Соответствие модели моделируемому объекту или процессу. Формализация прикладных задач. </w:t>
      </w:r>
    </w:p>
    <w:p w:rsidR="009C57E5" w:rsidRPr="003251CF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Представление результатов моделирования в виде, удобном для восприятия человеком. </w:t>
      </w:r>
      <w:r w:rsidRPr="003251CF">
        <w:rPr>
          <w:rFonts w:ascii="Times New Roman" w:hAnsi="Times New Roman"/>
          <w:color w:val="000000"/>
          <w:sz w:val="28"/>
        </w:rPr>
        <w:t>Графическое представление данных (схемы, таблицы, графики).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3251CF">
        <w:rPr>
          <w:rFonts w:ascii="Times New Roman" w:hAnsi="Times New Roman"/>
          <w:color w:val="000000"/>
          <w:sz w:val="28"/>
        </w:rPr>
        <w:t xml:space="preserve">Графы. Основные понятия. </w:t>
      </w:r>
      <w:r w:rsidRPr="004C25A0">
        <w:rPr>
          <w:rFonts w:ascii="Times New Roman" w:hAnsi="Times New Roman"/>
          <w:color w:val="000000"/>
          <w:sz w:val="28"/>
        </w:rPr>
        <w:t xml:space="preserve">Виды графов. Решение алгоритмических задач, связанных с анализом графов (построение оптимального пути между вершинами графа, определение количества различных путей между вершинами ориентированного ациклического графа). 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3251CF">
        <w:rPr>
          <w:rFonts w:ascii="Times New Roman" w:hAnsi="Times New Roman"/>
          <w:color w:val="000000"/>
          <w:sz w:val="28"/>
        </w:rPr>
        <w:t xml:space="preserve">Деревья. Бинарное дерево. </w:t>
      </w:r>
      <w:r w:rsidRPr="004C25A0">
        <w:rPr>
          <w:rFonts w:ascii="Times New Roman" w:hAnsi="Times New Roman"/>
          <w:color w:val="000000"/>
          <w:sz w:val="28"/>
        </w:rPr>
        <w:t xml:space="preserve">Дискретные игры двух игроков с полной информацией. Построение дерева перебора вариантов, описание стратегии игры в табличной форме. Выигрышные стратегии. 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Использование графов и деревьев при описании объектов и процессов окружающего мира.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b/>
          <w:color w:val="000000"/>
          <w:sz w:val="28"/>
        </w:rPr>
        <w:t>Алгоритмы и программирование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Определение возможных результатов работы простейших алгоритмов управления исполнителями и вычислительных алгоритмов. Определение исходных данных, при которых алгоритм может дать требуемый результат.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Этапы решения задач на компьютере. Язык программирования (Паскаль, </w:t>
      </w:r>
      <w:r>
        <w:rPr>
          <w:rFonts w:ascii="Times New Roman" w:hAnsi="Times New Roman"/>
          <w:color w:val="000000"/>
          <w:sz w:val="28"/>
        </w:rPr>
        <w:t>Python</w:t>
      </w:r>
      <w:r w:rsidRPr="004C25A0"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color w:val="000000"/>
          <w:sz w:val="28"/>
        </w:rPr>
        <w:t>Java</w:t>
      </w:r>
      <w:r w:rsidRPr="004C25A0"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color w:val="000000"/>
          <w:sz w:val="28"/>
        </w:rPr>
        <w:t>C</w:t>
      </w:r>
      <w:r w:rsidRPr="004C25A0">
        <w:rPr>
          <w:rFonts w:ascii="Times New Roman" w:hAnsi="Times New Roman"/>
          <w:color w:val="000000"/>
          <w:sz w:val="28"/>
        </w:rPr>
        <w:t xml:space="preserve">++, </w:t>
      </w:r>
      <w:r>
        <w:rPr>
          <w:rFonts w:ascii="Times New Roman" w:hAnsi="Times New Roman"/>
          <w:color w:val="000000"/>
          <w:sz w:val="28"/>
        </w:rPr>
        <w:t>C</w:t>
      </w:r>
      <w:r w:rsidRPr="004C25A0">
        <w:rPr>
          <w:rFonts w:ascii="Times New Roman" w:hAnsi="Times New Roman"/>
          <w:color w:val="000000"/>
          <w:sz w:val="28"/>
        </w:rPr>
        <w:t xml:space="preserve">#). Основные конструкции языка программирования. Типы данных: целочисленные, вещественные, символьные, логические. </w:t>
      </w:r>
      <w:r w:rsidRPr="003251CF">
        <w:rPr>
          <w:rFonts w:ascii="Times New Roman" w:hAnsi="Times New Roman"/>
          <w:color w:val="000000"/>
          <w:sz w:val="28"/>
        </w:rPr>
        <w:t xml:space="preserve">Ветвления. Составные условия. </w:t>
      </w:r>
      <w:r w:rsidRPr="004C25A0">
        <w:rPr>
          <w:rFonts w:ascii="Times New Roman" w:hAnsi="Times New Roman"/>
          <w:color w:val="000000"/>
          <w:sz w:val="28"/>
        </w:rPr>
        <w:t>Циклы с условием. Циклы по переменной. Использование таблиц трассировки.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Разработка и программная реализация алгоритмов решения типовых задач базового уровня. Примеры задач: алгоритмы обработки конечной числовой последовательности (вычисление сумм, произведений, количества элементов с заданными свойствами), алгоритмы анализа записи чисел в позиционной системе счисления, алгоритмы решения задач методом перебора (поиск наибольшего общего делителя двух натуральных чисел, проверка числа на простоту).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lastRenderedPageBreak/>
        <w:t xml:space="preserve">Обработка символьных данных. Встроенные функции языка программирования для обработки символьных строк. 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Табличные величины (массивы). Алгоритмы работы с элементами массива с однократным просмотром массива: суммирование элементов массива, подсчёт количества (суммы) элементов массива, удовлетворяющих заданному условию, нахождение наибольшего (наименьшего) значения элементов массива, нахождение второго по величине наибольшего (наименьшего) значения, линейный поиск элемента, перестановка элементов массива в обратном порядке.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Сортировка одномерного массива. Простые методы сортировки (например, метод пузырька, метод выбора, сортировка вставками). Подпрограммы. 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b/>
          <w:color w:val="000000"/>
          <w:sz w:val="28"/>
        </w:rPr>
        <w:t>Информационные технологии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Анализ данных. Основные задачи анализа данных: прогнозирование, классификация, кластеризация, анализ отклонений. Последовательность решения задач анализа данных: сбор первичных данных, очистка и оценка качества данных, выбор и/или построение модели, преобразование данных, визуализация данных, интерпретация результатов. 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Анализ данных с помощью электронных таблиц. Вычисление суммы, среднего арифметического, наибольшего и наименьшего значений диапазона. 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Компьютерно-математические модели. Этапы компьютерно-математического моделирования: постановка задачи, разработка модели, тестирование модели, компьютерный эксперимент, анализ результатов моделирования. 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Численное решение уравнений с помощью подбора параметра. 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Табличные (реляционные) базы данных. Таблица – представление сведений об однотипных объектах. Поле, запись. Ключ таблицы. Работа с готовой базой данных. Заполнение базы данных. Поиск, сортировка и фильтрация записей. Запросы на выборку данных. Запросы с параметрами. Вычисляемые поля в запросах.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Многотабличные базы данных. Типы связей между таблицами. Запросы к многотабличным базам данных.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Средства искусственного интеллекта. Сервисы машинного перевода и распознавания устной речи. Идентификация и поиск изображений, распознавание лиц. Самообучающиеся системы. Искусственный интеллект в компьютерных играх. Использование методов искусственного интеллекта в обучающих системах. Использование методов искусственного интеллекта в робототехнике. Интернет вещей. Перспективы развития компьютерных интеллектуальных систем.</w:t>
      </w:r>
    </w:p>
    <w:p w:rsidR="009C57E5" w:rsidRPr="004C25A0" w:rsidRDefault="009C57E5">
      <w:pPr>
        <w:sectPr w:rsidR="009C57E5" w:rsidRPr="004C25A0">
          <w:pgSz w:w="11906" w:h="16383"/>
          <w:pgMar w:top="1134" w:right="850" w:bottom="1134" w:left="1701" w:header="720" w:footer="720" w:gutter="0"/>
          <w:cols w:space="720"/>
        </w:sectPr>
      </w:pPr>
    </w:p>
    <w:p w:rsidR="009C57E5" w:rsidRPr="004C25A0" w:rsidRDefault="009522D1">
      <w:pPr>
        <w:spacing w:after="0" w:line="264" w:lineRule="auto"/>
        <w:ind w:left="120"/>
        <w:jc w:val="both"/>
      </w:pPr>
      <w:bookmarkStart w:id="6" w:name="block-5288876"/>
      <w:bookmarkEnd w:id="4"/>
      <w:r w:rsidRPr="004C25A0">
        <w:rPr>
          <w:rFonts w:ascii="Times New Roman" w:hAnsi="Times New Roman"/>
          <w:b/>
          <w:color w:val="000000"/>
          <w:sz w:val="28"/>
        </w:rPr>
        <w:lastRenderedPageBreak/>
        <w:t>ПЛАНИРУЕМЫЕ РЕЗУЛЬТАТЫ ОСВОЕНИЯ ПРОГРАММЫ ПО ИНФОРМАТИКЕ НА УРОВНЕ СРЕДНЕГО ОБЩЕГО ОБРАЗОВАНИЯ (БАЗОВЫЙ УРОВЕНЬ)</w:t>
      </w:r>
    </w:p>
    <w:p w:rsidR="009C57E5" w:rsidRPr="004C25A0" w:rsidRDefault="009C57E5">
      <w:pPr>
        <w:spacing w:after="0" w:line="264" w:lineRule="auto"/>
        <w:ind w:left="120"/>
        <w:jc w:val="both"/>
      </w:pPr>
    </w:p>
    <w:p w:rsidR="009C57E5" w:rsidRPr="004C25A0" w:rsidRDefault="009522D1">
      <w:pPr>
        <w:spacing w:after="0" w:line="264" w:lineRule="auto"/>
        <w:ind w:left="120"/>
        <w:jc w:val="both"/>
      </w:pPr>
      <w:r w:rsidRPr="004C25A0">
        <w:rPr>
          <w:rFonts w:ascii="Times New Roman" w:hAnsi="Times New Roman"/>
          <w:b/>
          <w:color w:val="000000"/>
          <w:sz w:val="28"/>
        </w:rPr>
        <w:t>ЛИЧНОСТНЫЕ РЕЗУЛЬТАТЫ</w:t>
      </w:r>
    </w:p>
    <w:p w:rsidR="009C57E5" w:rsidRPr="004C25A0" w:rsidRDefault="009C57E5">
      <w:pPr>
        <w:spacing w:after="0" w:line="264" w:lineRule="auto"/>
        <w:ind w:left="120"/>
        <w:jc w:val="both"/>
      </w:pP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Личностные результаты отражают готовность и способность обучающихся руководствоваться сформированной внутренней позицией личности, системой ценностных ориентаций, позитивных внутренних убеждений, соответствующих традиционным ценностям российского общества, расширение жизненного опыта и опыта деятельности в процессе реализации средствами учебного предмета основных направлений воспитательной деятельности. В результате изучения информатики на уровне среднего общего образования у обучающегося будут сформированы следующие личностные результаты: 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b/>
          <w:color w:val="000000"/>
          <w:sz w:val="28"/>
        </w:rPr>
        <w:t>1) гражданского воспитания: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осознание своих конституционных прав и обязанностей, уважение закона и правопорядка, соблюдение основополагающих норм информационного права и информационной безопасности;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готовность противостоять идеологии экстремизма, национализма, ксенофобии, дискриминации по социальным, религиозным, расовым, национальным признакам в виртуальном пространстве;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b/>
          <w:color w:val="000000"/>
          <w:sz w:val="28"/>
        </w:rPr>
        <w:t>2) патриотического воспитания: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ценностное отношение к историческому наследию, достижениям России в науке, искусстве, технологиях, понимание значения информатики как науки в жизни современного общества;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b/>
          <w:color w:val="000000"/>
          <w:sz w:val="28"/>
        </w:rPr>
        <w:t>3) духовно-нравственного воспитания:</w:t>
      </w:r>
    </w:p>
    <w:p w:rsidR="009C57E5" w:rsidRPr="004C25A0" w:rsidRDefault="009522D1">
      <w:pPr>
        <w:spacing w:after="0" w:line="264" w:lineRule="auto"/>
        <w:ind w:firstLine="600"/>
        <w:jc w:val="both"/>
      </w:pPr>
      <w:proofErr w:type="spellStart"/>
      <w:r w:rsidRPr="004C25A0">
        <w:rPr>
          <w:rFonts w:ascii="Times New Roman" w:hAnsi="Times New Roman"/>
          <w:color w:val="000000"/>
          <w:sz w:val="28"/>
        </w:rPr>
        <w:t>сформированность</w:t>
      </w:r>
      <w:proofErr w:type="spellEnd"/>
      <w:r w:rsidRPr="004C25A0">
        <w:rPr>
          <w:rFonts w:ascii="Times New Roman" w:hAnsi="Times New Roman"/>
          <w:color w:val="000000"/>
          <w:sz w:val="28"/>
        </w:rPr>
        <w:t xml:space="preserve"> нравственного сознания, этического поведения; 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способность оценивать ситуацию и принимать осознанные решения, ориентируясь на морально-нравственные нормы и ценности, в том числе в сети Интернет;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b/>
          <w:color w:val="000000"/>
          <w:sz w:val="28"/>
        </w:rPr>
        <w:t>4) эстетического воспитания: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эстетическое отношение к миру, включая эстетику научного и технического творчества;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способность воспринимать различные виды искусства, в том числе основанные на использовании информационных технологий;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b/>
          <w:color w:val="000000"/>
          <w:sz w:val="28"/>
        </w:rPr>
        <w:t>5) физического воспитания:</w:t>
      </w:r>
    </w:p>
    <w:p w:rsidR="009C57E5" w:rsidRPr="004C25A0" w:rsidRDefault="009522D1">
      <w:pPr>
        <w:spacing w:after="0" w:line="264" w:lineRule="auto"/>
        <w:ind w:firstLine="600"/>
        <w:jc w:val="both"/>
      </w:pPr>
      <w:proofErr w:type="spellStart"/>
      <w:r w:rsidRPr="004C25A0">
        <w:rPr>
          <w:rFonts w:ascii="Times New Roman" w:hAnsi="Times New Roman"/>
          <w:color w:val="000000"/>
          <w:sz w:val="28"/>
        </w:rPr>
        <w:t>сформированность</w:t>
      </w:r>
      <w:proofErr w:type="spellEnd"/>
      <w:r w:rsidRPr="004C25A0">
        <w:rPr>
          <w:rFonts w:ascii="Times New Roman" w:hAnsi="Times New Roman"/>
          <w:color w:val="000000"/>
          <w:sz w:val="28"/>
        </w:rPr>
        <w:t xml:space="preserve"> здорового и безопасного образа жизни, ответственного отношения к своему здоровью, в том числе и за счёт </w:t>
      </w:r>
      <w:r w:rsidRPr="004C25A0">
        <w:rPr>
          <w:rFonts w:ascii="Times New Roman" w:hAnsi="Times New Roman"/>
          <w:color w:val="000000"/>
          <w:sz w:val="28"/>
        </w:rPr>
        <w:lastRenderedPageBreak/>
        <w:t>соблюдения требований безопасной эксплуатации средств информационных и коммуникационных технологий;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b/>
          <w:color w:val="000000"/>
          <w:sz w:val="28"/>
        </w:rPr>
        <w:t>6) трудового воспитания: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готовность к активной деятельности технологической и социальной направленности, способность инициировать, планировать и самостоятельно выполнять такую деятельность; 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интерес к сферам профессиональной деятельности, связанным с информатикой, программированием и информационными технологиями, основанными на достижениях информатики и научно-технического прогресса, умение совершать осознанный выбор будущей профессии и реализовывать собственные жизненные планы;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готовность и способность к образованию и самообразованию на протяжении всей жизни;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b/>
          <w:color w:val="000000"/>
          <w:sz w:val="28"/>
        </w:rPr>
        <w:t>7) экологического воспитания: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осознание глобального характера экологических проблем и путей их решения, в том числе с учётом возможностей информационно-коммуникационных технологий;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b/>
          <w:color w:val="000000"/>
          <w:sz w:val="28"/>
        </w:rPr>
        <w:t>8) ценности научного познания:</w:t>
      </w:r>
    </w:p>
    <w:p w:rsidR="009C57E5" w:rsidRPr="004C25A0" w:rsidRDefault="009522D1">
      <w:pPr>
        <w:spacing w:after="0" w:line="264" w:lineRule="auto"/>
        <w:ind w:firstLine="600"/>
        <w:jc w:val="both"/>
      </w:pPr>
      <w:proofErr w:type="spellStart"/>
      <w:r w:rsidRPr="004C25A0">
        <w:rPr>
          <w:rFonts w:ascii="Times New Roman" w:hAnsi="Times New Roman"/>
          <w:color w:val="000000"/>
          <w:sz w:val="28"/>
        </w:rPr>
        <w:t>сформированность</w:t>
      </w:r>
      <w:proofErr w:type="spellEnd"/>
      <w:r w:rsidRPr="004C25A0">
        <w:rPr>
          <w:rFonts w:ascii="Times New Roman" w:hAnsi="Times New Roman"/>
          <w:color w:val="000000"/>
          <w:sz w:val="28"/>
        </w:rPr>
        <w:t xml:space="preserve"> мировоззрения, соответствующего современному уровню развития информатики, достижениям научно-технического прогресса и общественной практики, за счёт понимания роли информационных ресурсов, информационных процессов и информационных технологий в условиях цифровой трансформации многих сфер жизни современного общества;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осознание ценности научной деятельности, готовность осуществлять проектную и исследовательскую деятельность индивидуально и в группе. 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В процессе достижения личностных результатов освоения программы по информатике у обучающихся совершенствуется эмоциональный интеллект, предполагающий </w:t>
      </w:r>
      <w:proofErr w:type="spellStart"/>
      <w:r w:rsidRPr="004C25A0">
        <w:rPr>
          <w:rFonts w:ascii="Times New Roman" w:hAnsi="Times New Roman"/>
          <w:color w:val="000000"/>
          <w:sz w:val="28"/>
        </w:rPr>
        <w:t>сформированность</w:t>
      </w:r>
      <w:proofErr w:type="spellEnd"/>
      <w:r w:rsidRPr="004C25A0">
        <w:rPr>
          <w:rFonts w:ascii="Times New Roman" w:hAnsi="Times New Roman"/>
          <w:color w:val="000000"/>
          <w:sz w:val="28"/>
        </w:rPr>
        <w:t>: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саморегулирования, включающего самоконтроль, умение принимать ответственность за своё поведение, способность адаптироваться к эмоциональным изменениям и проявлять гибкость, быть открытым новому;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внутренней мотивации, включающей стремление к достижению цели и успеху, оптимизм, инициативность, умение действовать исходя из своих возможностей; </w:t>
      </w:r>
    </w:p>
    <w:p w:rsidR="009C57E5" w:rsidRPr="004C25A0" w:rsidRDefault="009522D1">
      <w:pPr>
        <w:spacing w:after="0" w:line="264" w:lineRule="auto"/>
        <w:ind w:firstLine="600"/>
        <w:jc w:val="both"/>
      </w:pPr>
      <w:proofErr w:type="spellStart"/>
      <w:r w:rsidRPr="004C25A0">
        <w:rPr>
          <w:rFonts w:ascii="Times New Roman" w:hAnsi="Times New Roman"/>
          <w:color w:val="000000"/>
          <w:sz w:val="28"/>
        </w:rPr>
        <w:t>эмпатии</w:t>
      </w:r>
      <w:proofErr w:type="spellEnd"/>
      <w:r w:rsidRPr="004C25A0">
        <w:rPr>
          <w:rFonts w:ascii="Times New Roman" w:hAnsi="Times New Roman"/>
          <w:color w:val="000000"/>
          <w:sz w:val="28"/>
        </w:rPr>
        <w:t>, включающей способность понимать эмоциональное состояние других, учитывать его при осуществлении коммуникации, способность к сочувствию и сопереживанию;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lastRenderedPageBreak/>
        <w:t>социальных навыков, включающих способность выстраивать отношения с другими людьми, заботиться, проявлять интерес и разрешать конфликты.</w:t>
      </w:r>
    </w:p>
    <w:p w:rsidR="009C57E5" w:rsidRPr="004C25A0" w:rsidRDefault="009C57E5">
      <w:pPr>
        <w:spacing w:after="0" w:line="264" w:lineRule="auto"/>
        <w:ind w:left="120"/>
        <w:jc w:val="both"/>
      </w:pPr>
    </w:p>
    <w:p w:rsidR="009C57E5" w:rsidRPr="004C25A0" w:rsidRDefault="009522D1">
      <w:pPr>
        <w:spacing w:after="0" w:line="264" w:lineRule="auto"/>
        <w:ind w:left="120"/>
        <w:jc w:val="both"/>
      </w:pPr>
      <w:r w:rsidRPr="004C25A0">
        <w:rPr>
          <w:rFonts w:ascii="Times New Roman" w:hAnsi="Times New Roman"/>
          <w:b/>
          <w:color w:val="000000"/>
          <w:sz w:val="28"/>
        </w:rPr>
        <w:t>МЕТАПРЕДМЕТНЫЕ РЕЗУЛЬТАТЫ</w:t>
      </w:r>
    </w:p>
    <w:p w:rsidR="009C57E5" w:rsidRPr="004C25A0" w:rsidRDefault="009C57E5">
      <w:pPr>
        <w:spacing w:after="0" w:line="264" w:lineRule="auto"/>
        <w:ind w:left="120"/>
        <w:jc w:val="both"/>
      </w:pP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В результате изучения информатики на уровне среднего общего образования у обучающегося будут сформированы </w:t>
      </w:r>
      <w:proofErr w:type="spellStart"/>
      <w:r w:rsidRPr="004C25A0">
        <w:rPr>
          <w:rFonts w:ascii="Times New Roman" w:hAnsi="Times New Roman"/>
          <w:color w:val="000000"/>
          <w:sz w:val="28"/>
        </w:rPr>
        <w:t>метапредметные</w:t>
      </w:r>
      <w:proofErr w:type="spellEnd"/>
      <w:r w:rsidRPr="004C25A0">
        <w:rPr>
          <w:rFonts w:ascii="Times New Roman" w:hAnsi="Times New Roman"/>
          <w:color w:val="000000"/>
          <w:sz w:val="28"/>
        </w:rPr>
        <w:t xml:space="preserve"> результаты, отражённые в универсальных учебных действиях, а именно: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 </w:t>
      </w:r>
    </w:p>
    <w:p w:rsidR="009C57E5" w:rsidRPr="004C25A0" w:rsidRDefault="009C57E5">
      <w:pPr>
        <w:spacing w:after="0" w:line="264" w:lineRule="auto"/>
        <w:ind w:left="120"/>
        <w:jc w:val="both"/>
      </w:pPr>
    </w:p>
    <w:p w:rsidR="009C57E5" w:rsidRPr="004C25A0" w:rsidRDefault="009522D1">
      <w:pPr>
        <w:spacing w:after="0" w:line="264" w:lineRule="auto"/>
        <w:ind w:left="120"/>
        <w:jc w:val="both"/>
      </w:pPr>
      <w:r w:rsidRPr="004C25A0">
        <w:rPr>
          <w:rFonts w:ascii="Times New Roman" w:hAnsi="Times New Roman"/>
          <w:b/>
          <w:color w:val="000000"/>
          <w:sz w:val="28"/>
        </w:rPr>
        <w:t>Познавательные универсальные учебные действия</w:t>
      </w:r>
    </w:p>
    <w:p w:rsidR="009C57E5" w:rsidRPr="004C25A0" w:rsidRDefault="009C57E5">
      <w:pPr>
        <w:spacing w:after="0" w:line="264" w:lineRule="auto"/>
        <w:ind w:left="120"/>
        <w:jc w:val="both"/>
      </w:pP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b/>
          <w:color w:val="000000"/>
          <w:sz w:val="28"/>
        </w:rPr>
        <w:t>1) базовые логические действия: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самостоятельно формулировать и актуализировать проблему, рассматривать её всесторонне; 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устанавливать существенный признак или основания для сравнения, классификации и обобщения;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определять цели деятельности, задавать параметры и критерии их достижения;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выявлять закономерности и противоречия в рассматриваемых явлениях; 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разрабатывать план решения проблемы с учётом анализа имеющихся материальных и нематериальных ресурсов;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вносить коррективы в деятельность, оценивать соответствие результатов целям, оценивать риски последствий деятельности; 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координировать и выполнять работу в условиях реального, виртуального и комбинированного взаимодействия;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развивать креативное мышление при решении жизненных проблем.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b/>
          <w:color w:val="000000"/>
          <w:sz w:val="28"/>
        </w:rPr>
        <w:t>2) базовые исследовательские действия: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владеть навыками учебно-исследовательской и проектной деятельности, навыками разрешения проблем, способностью и готовностью к самостоятельному поиску методов решения практических задач, применению различных методов познания; 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овладеть видами деятельности по получению нового знания, его интерпретации, преобразованию и применению в различных учебных ситуациях, в том числе при создании учебных и социальных проектов; 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формирование научного типа мышления, владение научной терминологией, ключевыми понятиями и методами;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lastRenderedPageBreak/>
        <w:t>ставить и формулировать собственные задачи в образовательной деятельности и жизненных ситуациях;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выявлять причинно-следственные связи и актуализировать задачу, выдвигать гипотезу её решения, находить аргументы для доказательства своих утверждений, задавать параметры и критерии решения;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анализировать полученные в ходе решения задачи результаты, критически оценивать их достоверность, прогнозировать изменение в новых условиях;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давать оценку новым ситуациям, оценивать приобретённый опыт;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осуществлять целенаправленный поиск переноса средств и способов действия в профессиональную среду;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переносить знания в познавательную и практическую области жизнедеятельности;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интегрировать знания из разных предметных областей; 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выдвигать новые идеи, предлагать оригинальные подходы и решения, ставить проблемы и задачи, допускающие альтернативные решения.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b/>
          <w:color w:val="000000"/>
          <w:sz w:val="28"/>
        </w:rPr>
        <w:t>3) работа с информацией: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владеть навыками получения информации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создавать тексты в различных форматах с учётом назначения информации и целевой аудитории, выбирая оптимальную форму представления и визуализации;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оценивать достоверность, легитимность информации, её соответствие правовым и морально-этическим нормам; 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использовать 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владеть навыками распознавания и защиты информации, информационной безопасности личности.</w:t>
      </w:r>
    </w:p>
    <w:p w:rsidR="009C57E5" w:rsidRPr="004C25A0" w:rsidRDefault="009C57E5">
      <w:pPr>
        <w:spacing w:after="0" w:line="264" w:lineRule="auto"/>
        <w:ind w:left="120"/>
        <w:jc w:val="both"/>
      </w:pPr>
    </w:p>
    <w:p w:rsidR="009C57E5" w:rsidRPr="004C25A0" w:rsidRDefault="009522D1">
      <w:pPr>
        <w:spacing w:after="0" w:line="264" w:lineRule="auto"/>
        <w:ind w:left="120"/>
        <w:jc w:val="both"/>
      </w:pPr>
      <w:r w:rsidRPr="004C25A0">
        <w:rPr>
          <w:rFonts w:ascii="Times New Roman" w:hAnsi="Times New Roman"/>
          <w:b/>
          <w:color w:val="000000"/>
          <w:sz w:val="28"/>
        </w:rPr>
        <w:t>Коммуникативные универсальные учебные действия</w:t>
      </w:r>
    </w:p>
    <w:p w:rsidR="009C57E5" w:rsidRPr="004C25A0" w:rsidRDefault="009C57E5">
      <w:pPr>
        <w:spacing w:after="0" w:line="264" w:lineRule="auto"/>
        <w:ind w:left="120"/>
        <w:jc w:val="both"/>
      </w:pP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b/>
          <w:color w:val="000000"/>
          <w:sz w:val="28"/>
        </w:rPr>
        <w:t>1) общение: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осуществлять коммуникации во всех сферах жизни;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распознавать невербальные средства общения, понимать значение социальных знаков, распознавать предпосылки конфликтных ситуаций и уметь смягчать конфликты;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lastRenderedPageBreak/>
        <w:t>владеть различными способами общения и взаимодействия, аргументированно вести диалог;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развёрнуто и логично излагать свою точку зрения.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b/>
          <w:color w:val="000000"/>
          <w:sz w:val="28"/>
        </w:rPr>
        <w:t>2) совместная деятельность: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понимать и использовать преимущества командной и индивидуальной работы;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выбирать тематику и методы совместных действий с учётом общих интересов и возможностей каждого члена коллектива;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принимать цели совместной деятельности, организовывать и координировать действия по её достижению: составлять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план действий, распределять роли с учётом мнений участников, обсуждать результаты совместной работы;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оценивать качество своего вклада и каждого участника команды в общий результат по разработанным критериям;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предлагать новые проекты, оценивать идеи с позиции новизны, оригинальности, практической значимости;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осуществлять позитивное стратегическое поведение в различных ситуациях, проявлять творчество и воображение, быть инициативным.</w:t>
      </w:r>
    </w:p>
    <w:p w:rsidR="009C57E5" w:rsidRPr="004C25A0" w:rsidRDefault="009C57E5">
      <w:pPr>
        <w:spacing w:after="0" w:line="264" w:lineRule="auto"/>
        <w:ind w:left="120"/>
        <w:jc w:val="both"/>
      </w:pPr>
    </w:p>
    <w:p w:rsidR="009C57E5" w:rsidRPr="004C25A0" w:rsidRDefault="009522D1">
      <w:pPr>
        <w:spacing w:after="0" w:line="264" w:lineRule="auto"/>
        <w:ind w:left="120"/>
        <w:jc w:val="both"/>
      </w:pPr>
      <w:r w:rsidRPr="004C25A0">
        <w:rPr>
          <w:rFonts w:ascii="Times New Roman" w:hAnsi="Times New Roman"/>
          <w:b/>
          <w:color w:val="000000"/>
          <w:sz w:val="28"/>
        </w:rPr>
        <w:t>Регулятивные универсальные учебные действия</w:t>
      </w:r>
    </w:p>
    <w:p w:rsidR="009C57E5" w:rsidRPr="004C25A0" w:rsidRDefault="009C57E5">
      <w:pPr>
        <w:spacing w:after="0" w:line="264" w:lineRule="auto"/>
        <w:ind w:left="120"/>
        <w:jc w:val="both"/>
      </w:pP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b/>
          <w:color w:val="000000"/>
          <w:sz w:val="28"/>
        </w:rPr>
        <w:t>1) самоорганизация: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самостоятельно осуществлять познавательную деятельность, выявлять проблемы, ставить и формулировать собственные задачи в образовательной деятельности и жизненных ситуациях;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самостоятельно составлять план решения проблемы с учётом имеющихся ресурсов, собственных возможностей и предпочтений;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давать оценку новым ситуациям;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расширять рамки учебного предмета на основе личных предпочтений;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делать осознанный выбор, аргументировать его, брать ответственность за решение;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оценивать приобретённый опыт;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способствовать формированию и проявлению широкой эрудиции в разных областях знаний, постоянно повышать свой образовательный и культурный уровень. 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b/>
          <w:color w:val="000000"/>
          <w:sz w:val="28"/>
        </w:rPr>
        <w:t>2) самоконтроль: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давать оценку новым ситуациям, вносить коррективы в деятельность, оценивать соответствие результатов целям; 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владеть навыками познавательной рефлексии как осознания совершаемых действий и мыслительных процессов, их результатов и </w:t>
      </w:r>
      <w:r w:rsidRPr="004C25A0">
        <w:rPr>
          <w:rFonts w:ascii="Times New Roman" w:hAnsi="Times New Roman"/>
          <w:color w:val="000000"/>
          <w:sz w:val="28"/>
        </w:rPr>
        <w:lastRenderedPageBreak/>
        <w:t>оснований; использовать приёмы рефлексии для оценки ситуации, выбора верного решения;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оценивать риски и своевременно принимать решения по их снижению;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принимать мотивы и аргументы других при анализе результатов деятельности.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b/>
          <w:color w:val="000000"/>
          <w:sz w:val="28"/>
        </w:rPr>
        <w:t>3) принятия себя и других: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принимать себя, понимая свои недостатки и достоинства;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принимать мотивы и аргументы других при анализе результатов деятельности;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признавать своё право и право других на ошибку;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развивать способность понимать мир с позиции другого человека.</w:t>
      </w:r>
    </w:p>
    <w:p w:rsidR="009C57E5" w:rsidRPr="004C25A0" w:rsidRDefault="009C57E5">
      <w:pPr>
        <w:spacing w:after="0" w:line="264" w:lineRule="auto"/>
        <w:ind w:left="120"/>
        <w:jc w:val="both"/>
      </w:pPr>
    </w:p>
    <w:p w:rsidR="009C57E5" w:rsidRPr="004C25A0" w:rsidRDefault="009522D1">
      <w:pPr>
        <w:spacing w:after="0" w:line="264" w:lineRule="auto"/>
        <w:ind w:left="120"/>
        <w:jc w:val="both"/>
      </w:pPr>
      <w:r w:rsidRPr="004C25A0">
        <w:rPr>
          <w:rFonts w:ascii="Times New Roman" w:hAnsi="Times New Roman"/>
          <w:b/>
          <w:color w:val="000000"/>
          <w:sz w:val="28"/>
        </w:rPr>
        <w:t>ПРЕДМЕТНЫЕ РЕЗУЛЬТАТЫ</w:t>
      </w:r>
    </w:p>
    <w:p w:rsidR="009C57E5" w:rsidRPr="004C25A0" w:rsidRDefault="009C57E5">
      <w:pPr>
        <w:spacing w:after="0" w:line="264" w:lineRule="auto"/>
        <w:ind w:left="120"/>
        <w:jc w:val="both"/>
      </w:pP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В процессе изучения курса информатики базового уровня </w:t>
      </w:r>
      <w:r w:rsidRPr="004C25A0">
        <w:rPr>
          <w:rFonts w:ascii="Times New Roman" w:hAnsi="Times New Roman"/>
          <w:b/>
          <w:i/>
          <w:color w:val="000000"/>
          <w:sz w:val="28"/>
        </w:rPr>
        <w:t>в 10 классе</w:t>
      </w:r>
      <w:r w:rsidRPr="004C25A0">
        <w:rPr>
          <w:rFonts w:ascii="Times New Roman" w:hAnsi="Times New Roman"/>
          <w:color w:val="000000"/>
          <w:sz w:val="28"/>
        </w:rPr>
        <w:t xml:space="preserve"> обучающимися будут достигнуты следующие предметные результаты: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владение представлениями о роли информации и связанных с ней процессов в природе, технике и обществе, понятиями «информация», «информационный процесс», «система», «компоненты системы», «системный эффект», «информационная система», «система управления»;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владение методами поиска информации в сети Интернет, умение критически оценивать информацию, полученную из сети Интернет;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умение характеризовать большие данные, приводить примеры источников их получения и направления использования;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понимание основных принципов устройства и функционирования современных стационарных и мобильных компьютеров, тенденций развития компьютерных технологий;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 владение навыками работы с операционными системами, основными видами программного обеспечения для решения учебных задач по выбранной специализации; 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соблюдение требований техники безопасности и гигиены при работе с компьютерами и другими компонентами цифрового окружения, понимание правовых основ использования компьютерных программ, баз данных и материалов, размещённых в сети Интернет;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понимание основных принципов дискретизации различных видов информации, умение определять информационный объём текстовых, графических и звуковых данных при заданных параметрах дискретизации;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умение строить неравномерные коды, допускающие однозначное декодирование сообщений (префиксные коды); 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lastRenderedPageBreak/>
        <w:t>владение теоретическим аппаратом, позволяющим осуществлять представление заданного натурального числа в различных системах счисления, выполнять преобразования логических выражений, используя законы алгебры логики;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В процессе изучения курса информатики базового уровня </w:t>
      </w:r>
      <w:r w:rsidRPr="004C25A0">
        <w:rPr>
          <w:rFonts w:ascii="Times New Roman" w:hAnsi="Times New Roman"/>
          <w:b/>
          <w:i/>
          <w:color w:val="000000"/>
          <w:sz w:val="28"/>
        </w:rPr>
        <w:t>в 11 классе</w:t>
      </w:r>
      <w:r w:rsidRPr="004C25A0">
        <w:rPr>
          <w:rFonts w:ascii="Times New Roman" w:hAnsi="Times New Roman"/>
          <w:color w:val="000000"/>
          <w:sz w:val="28"/>
        </w:rPr>
        <w:t xml:space="preserve"> обучающимися будут достигнуты следующие предметные результаты: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наличие представлений о компьютерных сетях и их роли в современном мире, об общих принципах разработки и функционирования интернет-приложений;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понимание угроз информационной безопасности, использование методов и средств противодействия этим угрозам, соблюдение мер безопасности, предотвращающих незаконное распространение персональных данных;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владение теоретическим аппаратом, позволяющим определять кратчайший путь во взвешенном графе и количество путей между вершинами ориентированного ациклического графа;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умение читать и понимать программы, реализующие несложные алгоритмы обработки числовых и текстовых данных (в том числе массивов и символьных строк) на выбранном для изучения универсальном языке программирования высокого уровня (Паскаль, </w:t>
      </w:r>
      <w:r>
        <w:rPr>
          <w:rFonts w:ascii="Times New Roman" w:hAnsi="Times New Roman"/>
          <w:color w:val="000000"/>
          <w:sz w:val="28"/>
        </w:rPr>
        <w:t>Python</w:t>
      </w:r>
      <w:r w:rsidRPr="004C25A0"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color w:val="000000"/>
          <w:sz w:val="28"/>
        </w:rPr>
        <w:t>Java</w:t>
      </w:r>
      <w:r w:rsidRPr="004C25A0"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color w:val="000000"/>
          <w:sz w:val="28"/>
        </w:rPr>
        <w:t>C</w:t>
      </w:r>
      <w:r w:rsidRPr="004C25A0">
        <w:rPr>
          <w:rFonts w:ascii="Times New Roman" w:hAnsi="Times New Roman"/>
          <w:color w:val="000000"/>
          <w:sz w:val="28"/>
        </w:rPr>
        <w:t xml:space="preserve">++, </w:t>
      </w:r>
      <w:r>
        <w:rPr>
          <w:rFonts w:ascii="Times New Roman" w:hAnsi="Times New Roman"/>
          <w:color w:val="000000"/>
          <w:sz w:val="28"/>
        </w:rPr>
        <w:t>C</w:t>
      </w:r>
      <w:r w:rsidRPr="004C25A0">
        <w:rPr>
          <w:rFonts w:ascii="Times New Roman" w:hAnsi="Times New Roman"/>
          <w:color w:val="000000"/>
          <w:sz w:val="28"/>
        </w:rPr>
        <w:t xml:space="preserve">#), анализировать алгоритмы с использованием таблиц трассировки, определять без использования компьютера результаты выполнения несложных программ, включающих циклы, </w:t>
      </w:r>
      <w:proofErr w:type="spellStart"/>
      <w:r w:rsidRPr="004C25A0">
        <w:rPr>
          <w:rFonts w:ascii="Times New Roman" w:hAnsi="Times New Roman"/>
          <w:color w:val="000000"/>
          <w:sz w:val="28"/>
        </w:rPr>
        <w:t>ветвленияи</w:t>
      </w:r>
      <w:proofErr w:type="spellEnd"/>
      <w:r w:rsidRPr="004C25A0">
        <w:rPr>
          <w:rFonts w:ascii="Times New Roman" w:hAnsi="Times New Roman"/>
          <w:color w:val="000000"/>
          <w:sz w:val="28"/>
        </w:rPr>
        <w:t xml:space="preserve"> подпрограммы, при заданных исходных данных, модифицировать готовые программы для решения новых задач, использовать их в своих программах в качестве подпрограмм (процедур, функций);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 xml:space="preserve">умение реализовывать на выбранном для изучения языке программирования высокого уровня (Паскаль, </w:t>
      </w:r>
      <w:r>
        <w:rPr>
          <w:rFonts w:ascii="Times New Roman" w:hAnsi="Times New Roman"/>
          <w:color w:val="000000"/>
          <w:sz w:val="28"/>
        </w:rPr>
        <w:t>Python</w:t>
      </w:r>
      <w:r w:rsidRPr="004C25A0"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color w:val="000000"/>
          <w:sz w:val="28"/>
        </w:rPr>
        <w:t>Java</w:t>
      </w:r>
      <w:r w:rsidRPr="004C25A0"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color w:val="000000"/>
          <w:sz w:val="28"/>
        </w:rPr>
        <w:t>C</w:t>
      </w:r>
      <w:r w:rsidRPr="004C25A0">
        <w:rPr>
          <w:rFonts w:ascii="Times New Roman" w:hAnsi="Times New Roman"/>
          <w:color w:val="000000"/>
          <w:sz w:val="28"/>
        </w:rPr>
        <w:t xml:space="preserve">++, </w:t>
      </w:r>
      <w:r>
        <w:rPr>
          <w:rFonts w:ascii="Times New Roman" w:hAnsi="Times New Roman"/>
          <w:color w:val="000000"/>
          <w:sz w:val="28"/>
        </w:rPr>
        <w:t>C</w:t>
      </w:r>
      <w:r w:rsidRPr="004C25A0">
        <w:rPr>
          <w:rFonts w:ascii="Times New Roman" w:hAnsi="Times New Roman"/>
          <w:color w:val="000000"/>
          <w:sz w:val="28"/>
        </w:rPr>
        <w:t>#) типовые алгоритмы обработки чисел, числовых последовательностей и массивов: представление числа в виде набора простых сомножителей, нахождение максимальной (минимальной) цифры натурального числа, записанного в системе счисления с основанием, не превышающим 10, вычисление обобщённых характеристик элементов массива или числовой последовательности (суммы, произведения, среднего арифметического, минимального и максимального элементов, количества элементов, удовлетворяющих заданному условию), сортировку элементов массива;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lastRenderedPageBreak/>
        <w:t>умение использовать табличные (реляционные) базы данных, в частности, составлять запросы к базам данных (в том числе запросы с вычисляемыми полями), выполнять сортировку и поиск записей в базе данных, наполнять разработанную базу данных, умение использовать электронные таблицы для анализа, представления и обработки данных (включая вычисление суммы, среднего арифметического, наибольшего и наименьшего значений, решение уравнений);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умение использовать компьютерно-математические модели для анализа объектов и процессов: формулировать цель моделирования, выполнять анализ результатов, полученных в ходе моделирования, оценивать соответствие модели моделируемому объекту или процессу, представлять результаты моделирования в наглядном виде;</w:t>
      </w:r>
    </w:p>
    <w:p w:rsidR="009C57E5" w:rsidRPr="004C25A0" w:rsidRDefault="009522D1">
      <w:pPr>
        <w:spacing w:after="0" w:line="264" w:lineRule="auto"/>
        <w:ind w:firstLine="600"/>
        <w:jc w:val="both"/>
      </w:pPr>
      <w:r w:rsidRPr="004C25A0">
        <w:rPr>
          <w:rFonts w:ascii="Times New Roman" w:hAnsi="Times New Roman"/>
          <w:color w:val="000000"/>
          <w:sz w:val="28"/>
        </w:rPr>
        <w:t>умение организовывать личное информационное пространство с использованием различных цифровых технологий, понимание возможностей цифровых сервисов государственных услуг, цифровых образовательных сервисов, понимание возможностей и ограничений технологий искусственного интеллекта в различных областях, наличие представлений об использовании информационных технологий в различных профессиональных сферах.</w:t>
      </w:r>
    </w:p>
    <w:p w:rsidR="009C57E5" w:rsidRPr="004C25A0" w:rsidRDefault="009C57E5">
      <w:pPr>
        <w:sectPr w:rsidR="009C57E5" w:rsidRPr="004C25A0">
          <w:pgSz w:w="11906" w:h="16383"/>
          <w:pgMar w:top="1134" w:right="850" w:bottom="1134" w:left="1701" w:header="720" w:footer="720" w:gutter="0"/>
          <w:cols w:space="720"/>
        </w:sectPr>
      </w:pPr>
    </w:p>
    <w:p w:rsidR="009C57E5" w:rsidRDefault="009522D1">
      <w:pPr>
        <w:spacing w:after="0"/>
        <w:ind w:left="120"/>
      </w:pPr>
      <w:bookmarkStart w:id="7" w:name="block-5288874"/>
      <w:bookmarkEnd w:id="6"/>
      <w:r w:rsidRPr="004C25A0">
        <w:rPr>
          <w:rFonts w:ascii="Times New Roman" w:hAnsi="Times New Roman"/>
          <w:b/>
          <w:color w:val="000000"/>
          <w:sz w:val="28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9C57E5" w:rsidRDefault="009522D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10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510"/>
        <w:gridCol w:w="4201"/>
        <w:gridCol w:w="2988"/>
        <w:gridCol w:w="4956"/>
      </w:tblGrid>
      <w:tr w:rsidR="009C57E5">
        <w:trPr>
          <w:trHeight w:val="144"/>
          <w:tblCellSpacing w:w="20" w:type="nil"/>
        </w:trPr>
        <w:tc>
          <w:tcPr>
            <w:tcW w:w="94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9C57E5" w:rsidRDefault="009C57E5">
            <w:pPr>
              <w:spacing w:after="0"/>
              <w:ind w:left="135"/>
            </w:pPr>
          </w:p>
        </w:tc>
        <w:tc>
          <w:tcPr>
            <w:tcW w:w="264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9C57E5" w:rsidRDefault="009C57E5">
            <w:pPr>
              <w:spacing w:after="0"/>
              <w:ind w:left="135"/>
            </w:pP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495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C57E5" w:rsidRDefault="009C57E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C57E5" w:rsidRDefault="009C57E5"/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9C57E5" w:rsidRDefault="009C57E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C57E5" w:rsidRDefault="009C57E5"/>
        </w:tc>
      </w:tr>
      <w:tr w:rsidR="009C57E5">
        <w:trPr>
          <w:trHeight w:val="144"/>
          <w:tblCellSpacing w:w="20" w:type="nil"/>
        </w:trPr>
        <w:tc>
          <w:tcPr>
            <w:tcW w:w="0" w:type="auto"/>
            <w:gridSpan w:val="4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Цифровая грамотность</w:t>
            </w:r>
          </w:p>
        </w:tc>
      </w:tr>
      <w:tr w:rsidR="009C57E5">
        <w:trPr>
          <w:trHeight w:val="144"/>
          <w:tblCellSpacing w:w="20" w:type="nil"/>
        </w:trPr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9C57E5" w:rsidRPr="004C25A0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>Компьютер: аппаратное и программное обеспечение, файловая система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4956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2988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0" w:type="auto"/>
            <w:tcMar>
              <w:top w:w="50" w:type="dxa"/>
              <w:left w:w="100" w:type="dxa"/>
            </w:tcMar>
            <w:vAlign w:val="center"/>
          </w:tcPr>
          <w:p w:rsidR="009C57E5" w:rsidRDefault="009C57E5"/>
        </w:tc>
      </w:tr>
      <w:tr w:rsidR="009C57E5">
        <w:trPr>
          <w:trHeight w:val="144"/>
          <w:tblCellSpacing w:w="20" w:type="nil"/>
        </w:trPr>
        <w:tc>
          <w:tcPr>
            <w:tcW w:w="0" w:type="auto"/>
            <w:gridSpan w:val="4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Теоретические основы информатики</w:t>
            </w:r>
          </w:p>
        </w:tc>
      </w:tr>
      <w:tr w:rsidR="009C57E5">
        <w:trPr>
          <w:trHeight w:val="144"/>
          <w:tblCellSpacing w:w="20" w:type="nil"/>
        </w:trPr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Информация и информационные процессы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4956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Представление информации в компьютере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4956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Элементы алгебры логики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4956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2988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 </w:t>
            </w:r>
          </w:p>
        </w:tc>
        <w:tc>
          <w:tcPr>
            <w:tcW w:w="0" w:type="auto"/>
            <w:tcMar>
              <w:top w:w="50" w:type="dxa"/>
              <w:left w:w="100" w:type="dxa"/>
            </w:tcMar>
            <w:vAlign w:val="center"/>
          </w:tcPr>
          <w:p w:rsidR="009C57E5" w:rsidRDefault="009C57E5"/>
        </w:tc>
      </w:tr>
      <w:tr w:rsidR="009C57E5">
        <w:trPr>
          <w:trHeight w:val="144"/>
          <w:tblCellSpacing w:w="20" w:type="nil"/>
        </w:trPr>
        <w:tc>
          <w:tcPr>
            <w:tcW w:w="0" w:type="auto"/>
            <w:gridSpan w:val="4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Информационные технологии</w:t>
            </w:r>
          </w:p>
        </w:tc>
      </w:tr>
      <w:tr w:rsidR="009C57E5">
        <w:trPr>
          <w:trHeight w:val="144"/>
          <w:tblCellSpacing w:w="20" w:type="nil"/>
        </w:trPr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9C57E5" w:rsidRPr="004C25A0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>Технологии обработки текстовой, графической и мультимедийной информации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7 </w:t>
            </w:r>
          </w:p>
        </w:tc>
        <w:tc>
          <w:tcPr>
            <w:tcW w:w="4956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2988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tcMar>
              <w:top w:w="50" w:type="dxa"/>
              <w:left w:w="100" w:type="dxa"/>
            </w:tcMar>
            <w:vAlign w:val="center"/>
          </w:tcPr>
          <w:p w:rsidR="009C57E5" w:rsidRDefault="009C57E5"/>
        </w:tc>
      </w:tr>
      <w:tr w:rsidR="009C57E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C57E5" w:rsidRPr="004C25A0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2988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4956" w:type="dxa"/>
            <w:tcMar>
              <w:top w:w="50" w:type="dxa"/>
              <w:left w:w="100" w:type="dxa"/>
            </w:tcMar>
            <w:vAlign w:val="center"/>
          </w:tcPr>
          <w:p w:rsidR="009C57E5" w:rsidRDefault="009C57E5"/>
        </w:tc>
      </w:tr>
    </w:tbl>
    <w:p w:rsidR="009C57E5" w:rsidRDefault="009C57E5">
      <w:pPr>
        <w:sectPr w:rsidR="009C57E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9C57E5" w:rsidRDefault="009522D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11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81"/>
        <w:gridCol w:w="4330"/>
        <w:gridCol w:w="2949"/>
        <w:gridCol w:w="4836"/>
      </w:tblGrid>
      <w:tr w:rsidR="009C57E5">
        <w:trPr>
          <w:trHeight w:val="144"/>
          <w:tblCellSpacing w:w="20" w:type="nil"/>
        </w:trPr>
        <w:tc>
          <w:tcPr>
            <w:tcW w:w="92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9C57E5" w:rsidRDefault="009C57E5">
            <w:pPr>
              <w:spacing w:after="0"/>
              <w:ind w:left="135"/>
            </w:pPr>
          </w:p>
        </w:tc>
        <w:tc>
          <w:tcPr>
            <w:tcW w:w="290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9C57E5" w:rsidRDefault="009C57E5">
            <w:pPr>
              <w:spacing w:after="0"/>
              <w:ind w:left="135"/>
            </w:pPr>
          </w:p>
        </w:tc>
        <w:tc>
          <w:tcPr>
            <w:tcW w:w="1876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483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C57E5" w:rsidRDefault="009C57E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C57E5" w:rsidRDefault="009C57E5"/>
        </w:tc>
        <w:tc>
          <w:tcPr>
            <w:tcW w:w="1876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9C57E5" w:rsidRDefault="009C57E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C57E5" w:rsidRDefault="009C57E5"/>
        </w:tc>
      </w:tr>
      <w:tr w:rsidR="009C57E5">
        <w:trPr>
          <w:trHeight w:val="144"/>
          <w:tblCellSpacing w:w="20" w:type="nil"/>
        </w:trPr>
        <w:tc>
          <w:tcPr>
            <w:tcW w:w="0" w:type="auto"/>
            <w:gridSpan w:val="4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Цифровая грамотность</w:t>
            </w:r>
          </w:p>
        </w:tc>
      </w:tr>
      <w:tr w:rsidR="009C57E5">
        <w:trPr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Сетевые информационные технологии</w:t>
            </w:r>
          </w:p>
        </w:tc>
        <w:tc>
          <w:tcPr>
            <w:tcW w:w="1876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4836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Основы социальной информатики</w:t>
            </w:r>
          </w:p>
        </w:tc>
        <w:tc>
          <w:tcPr>
            <w:tcW w:w="1876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4836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2949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0" w:type="auto"/>
            <w:tcMar>
              <w:top w:w="50" w:type="dxa"/>
              <w:left w:w="100" w:type="dxa"/>
            </w:tcMar>
            <w:vAlign w:val="center"/>
          </w:tcPr>
          <w:p w:rsidR="009C57E5" w:rsidRDefault="009C57E5"/>
        </w:tc>
      </w:tr>
      <w:tr w:rsidR="009C57E5">
        <w:trPr>
          <w:trHeight w:val="144"/>
          <w:tblCellSpacing w:w="20" w:type="nil"/>
        </w:trPr>
        <w:tc>
          <w:tcPr>
            <w:tcW w:w="0" w:type="auto"/>
            <w:gridSpan w:val="4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Теоретические основы информатики</w:t>
            </w:r>
          </w:p>
        </w:tc>
      </w:tr>
      <w:tr w:rsidR="009C57E5">
        <w:trPr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Информационное моделирование</w:t>
            </w:r>
          </w:p>
        </w:tc>
        <w:tc>
          <w:tcPr>
            <w:tcW w:w="1876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4836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2949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tcMar>
              <w:top w:w="50" w:type="dxa"/>
              <w:left w:w="100" w:type="dxa"/>
            </w:tcMar>
            <w:vAlign w:val="center"/>
          </w:tcPr>
          <w:p w:rsidR="009C57E5" w:rsidRDefault="009C57E5"/>
        </w:tc>
      </w:tr>
      <w:tr w:rsidR="009C57E5">
        <w:trPr>
          <w:trHeight w:val="144"/>
          <w:tblCellSpacing w:w="20" w:type="nil"/>
        </w:trPr>
        <w:tc>
          <w:tcPr>
            <w:tcW w:w="0" w:type="auto"/>
            <w:gridSpan w:val="4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Алгоритмы и программирование</w:t>
            </w:r>
          </w:p>
        </w:tc>
      </w:tr>
      <w:tr w:rsidR="009C57E5">
        <w:trPr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Алгоритмы и элементы программирования</w:t>
            </w:r>
          </w:p>
        </w:tc>
        <w:tc>
          <w:tcPr>
            <w:tcW w:w="1876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4836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2949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0" w:type="auto"/>
            <w:tcMar>
              <w:top w:w="50" w:type="dxa"/>
              <w:left w:w="100" w:type="dxa"/>
            </w:tcMar>
            <w:vAlign w:val="center"/>
          </w:tcPr>
          <w:p w:rsidR="009C57E5" w:rsidRDefault="009C57E5"/>
        </w:tc>
      </w:tr>
      <w:tr w:rsidR="009C57E5">
        <w:trPr>
          <w:trHeight w:val="144"/>
          <w:tblCellSpacing w:w="20" w:type="nil"/>
        </w:trPr>
        <w:tc>
          <w:tcPr>
            <w:tcW w:w="0" w:type="auto"/>
            <w:gridSpan w:val="4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Информационные технологии</w:t>
            </w:r>
          </w:p>
        </w:tc>
      </w:tr>
      <w:tr w:rsidR="009C57E5">
        <w:trPr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Электронные таблицы</w:t>
            </w:r>
          </w:p>
        </w:tc>
        <w:tc>
          <w:tcPr>
            <w:tcW w:w="1876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4836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Базы данных</w:t>
            </w:r>
          </w:p>
        </w:tc>
        <w:tc>
          <w:tcPr>
            <w:tcW w:w="1876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4836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Средства искусственного интеллекта</w:t>
            </w:r>
          </w:p>
        </w:tc>
        <w:tc>
          <w:tcPr>
            <w:tcW w:w="1876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4836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2949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0" w:type="auto"/>
            <w:tcMar>
              <w:top w:w="50" w:type="dxa"/>
              <w:left w:w="100" w:type="dxa"/>
            </w:tcMar>
            <w:vAlign w:val="center"/>
          </w:tcPr>
          <w:p w:rsidR="009C57E5" w:rsidRDefault="009C57E5"/>
        </w:tc>
      </w:tr>
      <w:tr w:rsidR="009C57E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C57E5" w:rsidRPr="004C25A0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2949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4836" w:type="dxa"/>
            <w:tcMar>
              <w:top w:w="50" w:type="dxa"/>
              <w:left w:w="100" w:type="dxa"/>
            </w:tcMar>
            <w:vAlign w:val="center"/>
          </w:tcPr>
          <w:p w:rsidR="009C57E5" w:rsidRDefault="009C57E5"/>
        </w:tc>
      </w:tr>
    </w:tbl>
    <w:p w:rsidR="009C57E5" w:rsidRDefault="009C57E5">
      <w:pPr>
        <w:sectPr w:rsidR="009C57E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9C57E5" w:rsidRDefault="009522D1">
      <w:pPr>
        <w:spacing w:after="0"/>
        <w:ind w:left="120"/>
      </w:pPr>
      <w:bookmarkStart w:id="8" w:name="block-5288872"/>
      <w:bookmarkEnd w:id="7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9C57E5" w:rsidRDefault="009522D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10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80"/>
        <w:gridCol w:w="6479"/>
        <w:gridCol w:w="3212"/>
        <w:gridCol w:w="2268"/>
      </w:tblGrid>
      <w:tr w:rsidR="009C57E5">
        <w:trPr>
          <w:trHeight w:val="144"/>
          <w:tblCellSpacing w:w="20" w:type="nil"/>
        </w:trPr>
        <w:tc>
          <w:tcPr>
            <w:tcW w:w="108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9C57E5" w:rsidRDefault="009C57E5">
            <w:pPr>
              <w:spacing w:after="0"/>
              <w:ind w:left="135"/>
            </w:pPr>
          </w:p>
        </w:tc>
        <w:tc>
          <w:tcPr>
            <w:tcW w:w="647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9C57E5" w:rsidRDefault="009C57E5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2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C57E5" w:rsidRDefault="009C57E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C57E5" w:rsidRDefault="009C57E5"/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9C57E5" w:rsidRDefault="009C57E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C57E5" w:rsidRDefault="009C57E5"/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Pr="004C25A0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>Техника безопасности и гигиена при работе с компьютерами. Принципы работы компьютера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Тенденции развития компьютерных технологий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Программное обеспечение компьютера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Pr="004C25A0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>Операции с файлами и папками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Pr="004C25A0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>Работа с прикладным программным обеспечением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Pr="004C25A0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>Законодательство Российской Федерации в области программного обеспечения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Двоичное кодирование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Подходы к измерению информации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Pr="004C25A0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>Информационные процессы. Передача и хранение информации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Обработка информации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Pr="004C25A0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>Системы, компоненты систем и их взаимодействие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Системы счисления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Pr="004C25A0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Алгоритмы перевода чисел из </w:t>
            </w:r>
            <w:r>
              <w:rPr>
                <w:rFonts w:ascii="Times New Roman" w:hAnsi="Times New Roman"/>
                <w:color w:val="000000"/>
                <w:sz w:val="24"/>
              </w:rPr>
              <w:t>P</w:t>
            </w:r>
            <w:r w:rsidRPr="004C25A0">
              <w:rPr>
                <w:rFonts w:ascii="Times New Roman" w:hAnsi="Times New Roman"/>
                <w:color w:val="000000"/>
                <w:sz w:val="24"/>
              </w:rPr>
              <w:t>-</w:t>
            </w:r>
            <w:proofErr w:type="spellStart"/>
            <w:r w:rsidRPr="004C25A0">
              <w:rPr>
                <w:rFonts w:ascii="Times New Roman" w:hAnsi="Times New Roman"/>
                <w:color w:val="000000"/>
                <w:sz w:val="24"/>
              </w:rPr>
              <w:t>ичной</w:t>
            </w:r>
            <w:proofErr w:type="spellEnd"/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 системы счисления в десятичную и обратно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Pr="004C25A0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>Двоичная, восьмеричная и шестнадцатеричная системы счисления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Pr="004C25A0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>Арифметические операции в позиционных системах счисления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Pr="004C25A0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Представление целых и вещественных чисел в памяти </w:t>
            </w:r>
            <w:r w:rsidRPr="004C25A0">
              <w:rPr>
                <w:rFonts w:ascii="Times New Roman" w:hAnsi="Times New Roman"/>
                <w:color w:val="000000"/>
                <w:sz w:val="24"/>
              </w:rPr>
              <w:lastRenderedPageBreak/>
              <w:t>компьютера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17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Кодирование текстов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Кодирование изображений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Кодирование звука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Высказывания. Логические операции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Pr="004C25A0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>Логические выражения. Таблицы истинности логических выражений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Pr="004C25A0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>Логические операции и операции над множествами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Законы алгебры логики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простейших логических уравнений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Pr="004C25A0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>Логические функции. Построение логического выражения с данной таблицей истинности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Логические элементы компьютера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Pr="004C25A0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>Контрольная работа по теме "Теоретические основы информатики"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Pr="004C25A0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>Текстовый процессор и его базовые возможности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Pr="004C25A0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>Коллективная работа с документом. Правила оформления реферата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Растровая графика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Векторная графика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Создание и преобразование аудиовизуальных объектов. </w:t>
            </w:r>
            <w:r>
              <w:rPr>
                <w:rFonts w:ascii="Times New Roman" w:hAnsi="Times New Roman"/>
                <w:color w:val="000000"/>
                <w:sz w:val="24"/>
              </w:rPr>
              <w:t>Компьютерные презентации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Pr="004C25A0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>Принципы построения и редактирования трёхмерных моделей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C57E5" w:rsidRPr="004C25A0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3212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/>
        </w:tc>
      </w:tr>
    </w:tbl>
    <w:p w:rsidR="009C57E5" w:rsidRDefault="009C57E5">
      <w:pPr>
        <w:sectPr w:rsidR="009C57E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9C57E5" w:rsidRDefault="009522D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11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80"/>
        <w:gridCol w:w="6479"/>
        <w:gridCol w:w="3212"/>
        <w:gridCol w:w="2268"/>
      </w:tblGrid>
      <w:tr w:rsidR="009C57E5">
        <w:trPr>
          <w:trHeight w:val="144"/>
          <w:tblCellSpacing w:w="20" w:type="nil"/>
        </w:trPr>
        <w:tc>
          <w:tcPr>
            <w:tcW w:w="108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9C57E5" w:rsidRDefault="009C57E5">
            <w:pPr>
              <w:spacing w:after="0"/>
              <w:ind w:left="135"/>
            </w:pPr>
          </w:p>
        </w:tc>
        <w:tc>
          <w:tcPr>
            <w:tcW w:w="647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9C57E5" w:rsidRDefault="009C57E5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2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C57E5" w:rsidRDefault="009C57E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C57E5" w:rsidRDefault="009C57E5"/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9C57E5" w:rsidRDefault="009C57E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C57E5" w:rsidRDefault="009C57E5"/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Принципы построения и аппаратные компоненты компьютерных сетей. Сетевые протоколы. Сеть Интернет. Адресация в сети Интернет. </w:t>
            </w:r>
            <w:r>
              <w:rPr>
                <w:rFonts w:ascii="Times New Roman" w:hAnsi="Times New Roman"/>
                <w:color w:val="000000"/>
                <w:sz w:val="24"/>
              </w:rPr>
              <w:t>Система доменных имён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Веб-сайт. Веб-страница. Взаимодействие браузера с веб-сервером. Динамические страницы. Разработка интернет-приложений (сайтов). </w:t>
            </w:r>
            <w:r>
              <w:rPr>
                <w:rFonts w:ascii="Times New Roman" w:hAnsi="Times New Roman"/>
                <w:color w:val="000000"/>
                <w:sz w:val="24"/>
              </w:rPr>
              <w:t>Сетевое хранение данных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Виды деятельности в сети Интернет. </w:t>
            </w:r>
            <w:r>
              <w:rPr>
                <w:rFonts w:ascii="Times New Roman" w:hAnsi="Times New Roman"/>
                <w:color w:val="000000"/>
                <w:sz w:val="24"/>
              </w:rPr>
              <w:t>Сервисы Интернета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Pr="004C25A0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>Сетевой этикет. Проблема подлинности полученной информации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Государственные электронные сервисы и услуги. </w:t>
            </w:r>
            <w:r>
              <w:rPr>
                <w:rFonts w:ascii="Times New Roman" w:hAnsi="Times New Roman"/>
                <w:color w:val="000000"/>
                <w:sz w:val="24"/>
              </w:rPr>
              <w:t>Открытые образовательные ресурсы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Техногенные и экономические угрозы, связанные с использованием ИКТ. </w:t>
            </w:r>
            <w:r>
              <w:rPr>
                <w:rFonts w:ascii="Times New Roman" w:hAnsi="Times New Roman"/>
                <w:color w:val="000000"/>
                <w:sz w:val="24"/>
              </w:rPr>
              <w:t>Защита информации и информационная безопасность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Pr="004C25A0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>Вредоносное программное обеспечение и способы борьбы с ним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Pr="004C25A0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>Организация личного архива информации. Информационные технологии и профессиональная деятельность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Pr="004C25A0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>Модели и моделирование. Представление результатов моделирования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Pr="004C25A0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>Графы. Решение алгоритмических задач, связанных с анализом графов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Pr="004C25A0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Деревья. Дискретные игры двух игроков с полной </w:t>
            </w:r>
            <w:r w:rsidRPr="004C25A0">
              <w:rPr>
                <w:rFonts w:ascii="Times New Roman" w:hAnsi="Times New Roman"/>
                <w:color w:val="000000"/>
                <w:sz w:val="24"/>
              </w:rPr>
              <w:lastRenderedPageBreak/>
              <w:t>информацией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Pr="004C25A0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>Использование графов и деревьев при описании объектов и процессов окружающего мира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Pr="004C25A0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>Анализ алгоритмов. Этапы решения задач на компьютере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Язык программирования. Основные конструкции языка программирования. </w:t>
            </w:r>
            <w:r>
              <w:rPr>
                <w:rFonts w:ascii="Times New Roman" w:hAnsi="Times New Roman"/>
                <w:color w:val="000000"/>
                <w:sz w:val="24"/>
              </w:rPr>
              <w:t>Типы данных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Ветвления. Составные условия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Pr="004C25A0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>Циклы с условием. Циклы по переменной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Pr="004C25A0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>Разработка и программная реализация алгоритмов решения типовых задач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Pr="004C25A0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>Разработка и программная реализация алгоритмов решения задач методом перебора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Обработка символьных данных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Табличные величины (массивы)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Сортировка одномерного массива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Подпрограммы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задач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Pr="004C25A0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>Анализ данных. Основные задачи анализа данных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Pr="004C25A0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>Последовательность решения задач анализа данных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Pr="004C25A0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>Анализ данных с помощью электронных таблиц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Компьютерно-математические модели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Pr="004C25A0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>Работа с готовой компьютерной моделью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Pr="004C25A0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>Численное решение уравнений с помощью подбора параметра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Табличные (реляционные) базы данных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Pr="004C25A0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 Работа с готовой базой данных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32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Средства искусственного интеллекта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Pr="004C25A0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>Перспективы развития компьютерных интеллектуальных систем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6479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</w:t>
            </w: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>
            <w:pPr>
              <w:spacing w:after="0"/>
              <w:ind w:left="135"/>
            </w:pPr>
          </w:p>
        </w:tc>
      </w:tr>
      <w:tr w:rsidR="009C57E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C57E5" w:rsidRPr="004C25A0" w:rsidRDefault="009522D1">
            <w:pPr>
              <w:spacing w:after="0"/>
              <w:ind w:left="135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3212" w:type="dxa"/>
            <w:tcMar>
              <w:top w:w="50" w:type="dxa"/>
              <w:left w:w="100" w:type="dxa"/>
            </w:tcMar>
            <w:vAlign w:val="center"/>
          </w:tcPr>
          <w:p w:rsidR="009C57E5" w:rsidRDefault="009522D1">
            <w:pPr>
              <w:spacing w:after="0"/>
              <w:ind w:left="135"/>
              <w:jc w:val="center"/>
            </w:pPr>
            <w:r w:rsidRPr="004C25A0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2268" w:type="dxa"/>
            <w:tcMar>
              <w:top w:w="50" w:type="dxa"/>
              <w:left w:w="100" w:type="dxa"/>
            </w:tcMar>
            <w:vAlign w:val="center"/>
          </w:tcPr>
          <w:p w:rsidR="009C57E5" w:rsidRDefault="009C57E5"/>
        </w:tc>
      </w:tr>
    </w:tbl>
    <w:p w:rsidR="009C57E5" w:rsidRDefault="009C57E5">
      <w:pPr>
        <w:sectPr w:rsidR="009C57E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9C57E5" w:rsidRPr="004C25A0" w:rsidRDefault="009522D1">
      <w:pPr>
        <w:spacing w:after="0"/>
        <w:ind w:left="120"/>
      </w:pPr>
      <w:bookmarkStart w:id="9" w:name="block-5288875"/>
      <w:bookmarkEnd w:id="8"/>
      <w:r w:rsidRPr="004C25A0">
        <w:rPr>
          <w:rFonts w:ascii="Times New Roman" w:hAnsi="Times New Roman"/>
          <w:b/>
          <w:color w:val="000000"/>
          <w:sz w:val="28"/>
        </w:rPr>
        <w:lastRenderedPageBreak/>
        <w:t>УЧЕБНО-МЕТОДИЧЕСКОЕ ОБЕСПЕЧЕНИЕ ОБРАЗОВАТЕЛЬНОГО ПРОЦЕССА</w:t>
      </w:r>
    </w:p>
    <w:p w:rsidR="009C57E5" w:rsidRDefault="009522D1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9C57E5" w:rsidRPr="004C25A0" w:rsidRDefault="009522D1">
      <w:pPr>
        <w:spacing w:after="0" w:line="480" w:lineRule="auto"/>
        <w:ind w:left="120"/>
      </w:pPr>
      <w:r w:rsidRPr="004C25A0">
        <w:rPr>
          <w:rFonts w:ascii="Times New Roman" w:hAnsi="Times New Roman"/>
          <w:color w:val="000000"/>
          <w:sz w:val="28"/>
        </w:rPr>
        <w:t xml:space="preserve">​‌• Информатика, 10 класс/ </w:t>
      </w:r>
      <w:proofErr w:type="spellStart"/>
      <w:r w:rsidRPr="004C25A0">
        <w:rPr>
          <w:rFonts w:ascii="Times New Roman" w:hAnsi="Times New Roman"/>
          <w:color w:val="000000"/>
          <w:sz w:val="28"/>
        </w:rPr>
        <w:t>Босова</w:t>
      </w:r>
      <w:proofErr w:type="spellEnd"/>
      <w:r w:rsidRPr="004C25A0">
        <w:rPr>
          <w:rFonts w:ascii="Times New Roman" w:hAnsi="Times New Roman"/>
          <w:color w:val="000000"/>
          <w:sz w:val="28"/>
        </w:rPr>
        <w:t xml:space="preserve"> Л.Л., </w:t>
      </w:r>
      <w:proofErr w:type="spellStart"/>
      <w:r w:rsidRPr="004C25A0">
        <w:rPr>
          <w:rFonts w:ascii="Times New Roman" w:hAnsi="Times New Roman"/>
          <w:color w:val="000000"/>
          <w:sz w:val="28"/>
        </w:rPr>
        <w:t>Босова</w:t>
      </w:r>
      <w:proofErr w:type="spellEnd"/>
      <w:r w:rsidRPr="004C25A0">
        <w:rPr>
          <w:rFonts w:ascii="Times New Roman" w:hAnsi="Times New Roman"/>
          <w:color w:val="000000"/>
          <w:sz w:val="28"/>
        </w:rPr>
        <w:t xml:space="preserve"> А.Ю., Общество с ограниченной ответственностью </w:t>
      </w:r>
      <w:r w:rsidRPr="003251CF">
        <w:rPr>
          <w:rFonts w:ascii="Times New Roman" w:hAnsi="Times New Roman"/>
          <w:color w:val="000000"/>
          <w:sz w:val="28"/>
        </w:rPr>
        <w:t xml:space="preserve">«БИНОМ. </w:t>
      </w:r>
      <w:r w:rsidRPr="004C25A0">
        <w:rPr>
          <w:rFonts w:ascii="Times New Roman" w:hAnsi="Times New Roman"/>
          <w:color w:val="000000"/>
          <w:sz w:val="28"/>
        </w:rPr>
        <w:t>Лаборатория знаний»; Акционерное общество «Издательство «Просвещение»</w:t>
      </w:r>
      <w:r w:rsidRPr="004C25A0">
        <w:rPr>
          <w:sz w:val="28"/>
        </w:rPr>
        <w:br/>
      </w:r>
      <w:bookmarkStart w:id="10" w:name="1b9c5cdb-18be-47f9-a030-9274be780126"/>
      <w:r w:rsidRPr="004C25A0">
        <w:rPr>
          <w:rFonts w:ascii="Times New Roman" w:hAnsi="Times New Roman"/>
          <w:color w:val="000000"/>
          <w:sz w:val="28"/>
        </w:rPr>
        <w:t xml:space="preserve"> • Информатика, 11 класс/ </w:t>
      </w:r>
      <w:proofErr w:type="spellStart"/>
      <w:r w:rsidRPr="004C25A0">
        <w:rPr>
          <w:rFonts w:ascii="Times New Roman" w:hAnsi="Times New Roman"/>
          <w:color w:val="000000"/>
          <w:sz w:val="28"/>
        </w:rPr>
        <w:t>Босова</w:t>
      </w:r>
      <w:proofErr w:type="spellEnd"/>
      <w:r w:rsidRPr="004C25A0">
        <w:rPr>
          <w:rFonts w:ascii="Times New Roman" w:hAnsi="Times New Roman"/>
          <w:color w:val="000000"/>
          <w:sz w:val="28"/>
        </w:rPr>
        <w:t xml:space="preserve"> Л.Л., </w:t>
      </w:r>
      <w:proofErr w:type="spellStart"/>
      <w:r w:rsidRPr="004C25A0">
        <w:rPr>
          <w:rFonts w:ascii="Times New Roman" w:hAnsi="Times New Roman"/>
          <w:color w:val="000000"/>
          <w:sz w:val="28"/>
        </w:rPr>
        <w:t>Босова</w:t>
      </w:r>
      <w:proofErr w:type="spellEnd"/>
      <w:r w:rsidRPr="004C25A0">
        <w:rPr>
          <w:rFonts w:ascii="Times New Roman" w:hAnsi="Times New Roman"/>
          <w:color w:val="000000"/>
          <w:sz w:val="28"/>
        </w:rPr>
        <w:t xml:space="preserve"> А.Ю., Общество с ограниченной ответственностью </w:t>
      </w:r>
      <w:r w:rsidRPr="003251CF">
        <w:rPr>
          <w:rFonts w:ascii="Times New Roman" w:hAnsi="Times New Roman"/>
          <w:color w:val="000000"/>
          <w:sz w:val="28"/>
        </w:rPr>
        <w:t xml:space="preserve">«БИНОМ. </w:t>
      </w:r>
      <w:r w:rsidRPr="004C25A0">
        <w:rPr>
          <w:rFonts w:ascii="Times New Roman" w:hAnsi="Times New Roman"/>
          <w:color w:val="000000"/>
          <w:sz w:val="28"/>
        </w:rPr>
        <w:t>Лаборатория знаний»; Акционерное общество «Издательство «Просвещение»</w:t>
      </w:r>
      <w:bookmarkEnd w:id="10"/>
      <w:r w:rsidRPr="004C25A0">
        <w:rPr>
          <w:rFonts w:ascii="Times New Roman" w:hAnsi="Times New Roman"/>
          <w:color w:val="000000"/>
          <w:sz w:val="28"/>
        </w:rPr>
        <w:t>‌​</w:t>
      </w:r>
    </w:p>
    <w:p w:rsidR="009C57E5" w:rsidRPr="004C25A0" w:rsidRDefault="009522D1">
      <w:pPr>
        <w:spacing w:after="0" w:line="480" w:lineRule="auto"/>
        <w:ind w:left="120"/>
      </w:pPr>
      <w:r w:rsidRPr="004C25A0">
        <w:rPr>
          <w:rFonts w:ascii="Times New Roman" w:hAnsi="Times New Roman"/>
          <w:b/>
          <w:color w:val="000000"/>
          <w:sz w:val="28"/>
        </w:rPr>
        <w:t>МЕТОДИЧЕСКИЕ МАТЕРИАЛЫ ДЛЯ УЧИТЕЛЯ</w:t>
      </w:r>
    </w:p>
    <w:p w:rsidR="009C57E5" w:rsidRPr="004C25A0" w:rsidRDefault="009522D1">
      <w:pPr>
        <w:spacing w:after="0" w:line="480" w:lineRule="auto"/>
        <w:ind w:left="120"/>
      </w:pPr>
      <w:r>
        <w:rPr>
          <w:rFonts w:ascii="Times New Roman" w:hAnsi="Times New Roman"/>
          <w:color w:val="000000"/>
          <w:sz w:val="28"/>
        </w:rPr>
        <w:t>https</w:t>
      </w:r>
      <w:r w:rsidRPr="004C25A0">
        <w:rPr>
          <w:rFonts w:ascii="Times New Roman" w:hAnsi="Times New Roman"/>
          <w:color w:val="000000"/>
          <w:sz w:val="28"/>
        </w:rPr>
        <w:t>://</w:t>
      </w:r>
      <w:r>
        <w:rPr>
          <w:rFonts w:ascii="Times New Roman" w:hAnsi="Times New Roman"/>
          <w:color w:val="000000"/>
          <w:sz w:val="28"/>
        </w:rPr>
        <w:t>bosova</w:t>
      </w:r>
      <w:r w:rsidRPr="004C25A0">
        <w:rPr>
          <w:rFonts w:ascii="Times New Roman" w:hAnsi="Times New Roman"/>
          <w:color w:val="000000"/>
          <w:sz w:val="28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4C25A0">
        <w:rPr>
          <w:rFonts w:ascii="Times New Roman" w:hAnsi="Times New Roman"/>
          <w:color w:val="000000"/>
          <w:sz w:val="28"/>
        </w:rPr>
        <w:t>/</w:t>
      </w:r>
      <w:r>
        <w:rPr>
          <w:rFonts w:ascii="Times New Roman" w:hAnsi="Times New Roman"/>
          <w:color w:val="000000"/>
          <w:sz w:val="28"/>
        </w:rPr>
        <w:t>metodist</w:t>
      </w:r>
      <w:r w:rsidRPr="004C25A0">
        <w:rPr>
          <w:rFonts w:ascii="Times New Roman" w:hAnsi="Times New Roman"/>
          <w:color w:val="000000"/>
          <w:sz w:val="28"/>
        </w:rPr>
        <w:t>/</w:t>
      </w:r>
      <w:r>
        <w:rPr>
          <w:rFonts w:ascii="Times New Roman" w:hAnsi="Times New Roman"/>
          <w:color w:val="000000"/>
          <w:sz w:val="28"/>
        </w:rPr>
        <w:t>authors</w:t>
      </w:r>
      <w:r w:rsidRPr="004C25A0">
        <w:rPr>
          <w:rFonts w:ascii="Times New Roman" w:hAnsi="Times New Roman"/>
          <w:color w:val="000000"/>
          <w:sz w:val="28"/>
        </w:rPr>
        <w:t>/</w:t>
      </w:r>
      <w:r>
        <w:rPr>
          <w:rFonts w:ascii="Times New Roman" w:hAnsi="Times New Roman"/>
          <w:color w:val="000000"/>
          <w:sz w:val="28"/>
        </w:rPr>
        <w:t>informatika</w:t>
      </w:r>
      <w:r w:rsidRPr="004C25A0">
        <w:rPr>
          <w:rFonts w:ascii="Times New Roman" w:hAnsi="Times New Roman"/>
          <w:color w:val="000000"/>
          <w:sz w:val="28"/>
        </w:rPr>
        <w:t>/3/</w:t>
      </w:r>
      <w:r>
        <w:rPr>
          <w:rFonts w:ascii="Times New Roman" w:hAnsi="Times New Roman"/>
          <w:color w:val="000000"/>
          <w:sz w:val="28"/>
        </w:rPr>
        <w:t>eor</w:t>
      </w:r>
      <w:r w:rsidRPr="004C25A0">
        <w:rPr>
          <w:rFonts w:ascii="Times New Roman" w:hAnsi="Times New Roman"/>
          <w:color w:val="000000"/>
          <w:sz w:val="28"/>
        </w:rPr>
        <w:t>10.</w:t>
      </w:r>
      <w:r>
        <w:rPr>
          <w:rFonts w:ascii="Times New Roman" w:hAnsi="Times New Roman"/>
          <w:color w:val="000000"/>
          <w:sz w:val="28"/>
        </w:rPr>
        <w:t>php</w:t>
      </w:r>
      <w:r w:rsidRPr="004C25A0">
        <w:rPr>
          <w:rFonts w:ascii="Times New Roman" w:hAnsi="Times New Roman"/>
          <w:color w:val="000000"/>
          <w:sz w:val="28"/>
        </w:rPr>
        <w:t>?</w:t>
      </w:r>
      <w:r>
        <w:rPr>
          <w:rFonts w:ascii="Times New Roman" w:hAnsi="Times New Roman"/>
          <w:color w:val="000000"/>
          <w:sz w:val="28"/>
        </w:rPr>
        <w:t>ysclid</w:t>
      </w:r>
      <w:r w:rsidRPr="004C25A0">
        <w:rPr>
          <w:rFonts w:ascii="Times New Roman" w:hAnsi="Times New Roman"/>
          <w:color w:val="000000"/>
          <w:sz w:val="28"/>
        </w:rPr>
        <w:t>=</w:t>
      </w:r>
      <w:r>
        <w:rPr>
          <w:rFonts w:ascii="Times New Roman" w:hAnsi="Times New Roman"/>
          <w:color w:val="000000"/>
          <w:sz w:val="28"/>
        </w:rPr>
        <w:t>llnjml</w:t>
      </w:r>
      <w:r w:rsidRPr="004C25A0">
        <w:rPr>
          <w:rFonts w:ascii="Times New Roman" w:hAnsi="Times New Roman"/>
          <w:color w:val="000000"/>
          <w:sz w:val="28"/>
        </w:rPr>
        <w:t>3</w:t>
      </w:r>
      <w:r>
        <w:rPr>
          <w:rFonts w:ascii="Times New Roman" w:hAnsi="Times New Roman"/>
          <w:color w:val="000000"/>
          <w:sz w:val="28"/>
        </w:rPr>
        <w:t>z</w:t>
      </w:r>
      <w:r w:rsidRPr="004C25A0">
        <w:rPr>
          <w:rFonts w:ascii="Times New Roman" w:hAnsi="Times New Roman"/>
          <w:color w:val="000000"/>
          <w:sz w:val="28"/>
        </w:rPr>
        <w:t>4</w:t>
      </w:r>
      <w:r>
        <w:rPr>
          <w:rFonts w:ascii="Times New Roman" w:hAnsi="Times New Roman"/>
          <w:color w:val="000000"/>
          <w:sz w:val="28"/>
        </w:rPr>
        <w:t>t</w:t>
      </w:r>
      <w:r w:rsidRPr="004C25A0">
        <w:rPr>
          <w:rFonts w:ascii="Times New Roman" w:hAnsi="Times New Roman"/>
          <w:color w:val="000000"/>
          <w:sz w:val="28"/>
        </w:rPr>
        <w:t xml:space="preserve">733614782 </w:t>
      </w:r>
      <w:r>
        <w:rPr>
          <w:rFonts w:ascii="Times New Roman" w:hAnsi="Times New Roman"/>
          <w:color w:val="000000"/>
          <w:sz w:val="28"/>
        </w:rPr>
        <w:t>https</w:t>
      </w:r>
      <w:r w:rsidRPr="004C25A0">
        <w:rPr>
          <w:rFonts w:ascii="Times New Roman" w:hAnsi="Times New Roman"/>
          <w:color w:val="000000"/>
          <w:sz w:val="28"/>
        </w:rPr>
        <w:t>://</w:t>
      </w:r>
      <w:r>
        <w:rPr>
          <w:rFonts w:ascii="Times New Roman" w:hAnsi="Times New Roman"/>
          <w:color w:val="000000"/>
          <w:sz w:val="28"/>
        </w:rPr>
        <w:t>lbz</w:t>
      </w:r>
      <w:r w:rsidRPr="004C25A0">
        <w:rPr>
          <w:rFonts w:ascii="Times New Roman" w:hAnsi="Times New Roman"/>
          <w:color w:val="000000"/>
          <w:sz w:val="28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4C25A0">
        <w:rPr>
          <w:rFonts w:ascii="Times New Roman" w:hAnsi="Times New Roman"/>
          <w:color w:val="000000"/>
          <w:sz w:val="28"/>
        </w:rPr>
        <w:t>/</w:t>
      </w:r>
      <w:r>
        <w:rPr>
          <w:rFonts w:ascii="Times New Roman" w:hAnsi="Times New Roman"/>
          <w:color w:val="000000"/>
          <w:sz w:val="28"/>
        </w:rPr>
        <w:t>metodist</w:t>
      </w:r>
      <w:r w:rsidRPr="004C25A0">
        <w:rPr>
          <w:rFonts w:ascii="Times New Roman" w:hAnsi="Times New Roman"/>
          <w:color w:val="000000"/>
          <w:sz w:val="28"/>
        </w:rPr>
        <w:t>/</w:t>
      </w:r>
      <w:r>
        <w:rPr>
          <w:rFonts w:ascii="Times New Roman" w:hAnsi="Times New Roman"/>
          <w:color w:val="000000"/>
          <w:sz w:val="28"/>
        </w:rPr>
        <w:t>authors</w:t>
      </w:r>
      <w:r w:rsidRPr="004C25A0">
        <w:rPr>
          <w:rFonts w:ascii="Times New Roman" w:hAnsi="Times New Roman"/>
          <w:color w:val="000000"/>
          <w:sz w:val="28"/>
        </w:rPr>
        <w:t>/</w:t>
      </w:r>
      <w:r>
        <w:rPr>
          <w:rFonts w:ascii="Times New Roman" w:hAnsi="Times New Roman"/>
          <w:color w:val="000000"/>
          <w:sz w:val="28"/>
        </w:rPr>
        <w:t>informatika</w:t>
      </w:r>
      <w:r w:rsidRPr="004C25A0">
        <w:rPr>
          <w:rFonts w:ascii="Times New Roman" w:hAnsi="Times New Roman"/>
          <w:color w:val="000000"/>
          <w:sz w:val="28"/>
        </w:rPr>
        <w:t>/3/</w:t>
      </w:r>
      <w:r>
        <w:rPr>
          <w:rFonts w:ascii="Times New Roman" w:hAnsi="Times New Roman"/>
          <w:color w:val="000000"/>
          <w:sz w:val="28"/>
        </w:rPr>
        <w:t>eor</w:t>
      </w:r>
      <w:r w:rsidRPr="004C25A0">
        <w:rPr>
          <w:rFonts w:ascii="Times New Roman" w:hAnsi="Times New Roman"/>
          <w:color w:val="000000"/>
          <w:sz w:val="28"/>
        </w:rPr>
        <w:t>10.</w:t>
      </w:r>
      <w:r>
        <w:rPr>
          <w:rFonts w:ascii="Times New Roman" w:hAnsi="Times New Roman"/>
          <w:color w:val="000000"/>
          <w:sz w:val="28"/>
        </w:rPr>
        <w:t>php</w:t>
      </w:r>
      <w:r w:rsidRPr="004C25A0">
        <w:rPr>
          <w:rFonts w:ascii="Times New Roman" w:hAnsi="Times New Roman"/>
          <w:color w:val="000000"/>
          <w:sz w:val="28"/>
        </w:rPr>
        <w:t>?</w:t>
      </w:r>
      <w:r>
        <w:rPr>
          <w:rFonts w:ascii="Times New Roman" w:hAnsi="Times New Roman"/>
          <w:color w:val="000000"/>
          <w:sz w:val="28"/>
        </w:rPr>
        <w:t>ysclid</w:t>
      </w:r>
      <w:r w:rsidRPr="004C25A0">
        <w:rPr>
          <w:rFonts w:ascii="Times New Roman" w:hAnsi="Times New Roman"/>
          <w:color w:val="000000"/>
          <w:sz w:val="28"/>
        </w:rPr>
        <w:t>=</w:t>
      </w:r>
      <w:r>
        <w:rPr>
          <w:rFonts w:ascii="Times New Roman" w:hAnsi="Times New Roman"/>
          <w:color w:val="000000"/>
          <w:sz w:val="28"/>
        </w:rPr>
        <w:t>llnjnpbqcn</w:t>
      </w:r>
      <w:r w:rsidRPr="004C25A0">
        <w:rPr>
          <w:rFonts w:ascii="Times New Roman" w:hAnsi="Times New Roman"/>
          <w:color w:val="000000"/>
          <w:sz w:val="28"/>
        </w:rPr>
        <w:t>548653811</w:t>
      </w:r>
      <w:bookmarkStart w:id="11" w:name="9b34b0d0-0ffe-481c-ad75-b4c2cd5f5c6b"/>
      <w:r w:rsidRPr="004C25A0">
        <w:rPr>
          <w:rFonts w:ascii="Times New Roman" w:hAnsi="Times New Roman"/>
          <w:color w:val="000000"/>
          <w:sz w:val="28"/>
        </w:rPr>
        <w:t xml:space="preserve"> </w:t>
      </w:r>
      <w:r>
        <w:rPr>
          <w:rFonts w:ascii="Times New Roman" w:hAnsi="Times New Roman"/>
          <w:color w:val="000000"/>
          <w:sz w:val="28"/>
        </w:rPr>
        <w:t>https</w:t>
      </w:r>
      <w:r w:rsidRPr="004C25A0">
        <w:rPr>
          <w:rFonts w:ascii="Times New Roman" w:hAnsi="Times New Roman"/>
          <w:color w:val="000000"/>
          <w:sz w:val="28"/>
        </w:rPr>
        <w:t>://</w:t>
      </w:r>
      <w:r>
        <w:rPr>
          <w:rFonts w:ascii="Times New Roman" w:hAnsi="Times New Roman"/>
          <w:color w:val="000000"/>
          <w:sz w:val="28"/>
        </w:rPr>
        <w:t>lbz</w:t>
      </w:r>
      <w:r w:rsidRPr="004C25A0">
        <w:rPr>
          <w:rFonts w:ascii="Times New Roman" w:hAnsi="Times New Roman"/>
          <w:color w:val="000000"/>
          <w:sz w:val="28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4C25A0">
        <w:rPr>
          <w:rFonts w:ascii="Times New Roman" w:hAnsi="Times New Roman"/>
          <w:color w:val="000000"/>
          <w:sz w:val="28"/>
        </w:rPr>
        <w:t>/</w:t>
      </w:r>
      <w:r>
        <w:rPr>
          <w:rFonts w:ascii="Times New Roman" w:hAnsi="Times New Roman"/>
          <w:color w:val="000000"/>
          <w:sz w:val="28"/>
        </w:rPr>
        <w:t>metodist</w:t>
      </w:r>
      <w:r w:rsidRPr="004C25A0">
        <w:rPr>
          <w:rFonts w:ascii="Times New Roman" w:hAnsi="Times New Roman"/>
          <w:color w:val="000000"/>
          <w:sz w:val="28"/>
        </w:rPr>
        <w:t>/</w:t>
      </w:r>
      <w:r>
        <w:rPr>
          <w:rFonts w:ascii="Times New Roman" w:hAnsi="Times New Roman"/>
          <w:color w:val="000000"/>
          <w:sz w:val="28"/>
        </w:rPr>
        <w:t>authors</w:t>
      </w:r>
      <w:r w:rsidRPr="004C25A0">
        <w:rPr>
          <w:rFonts w:ascii="Times New Roman" w:hAnsi="Times New Roman"/>
          <w:color w:val="000000"/>
          <w:sz w:val="28"/>
        </w:rPr>
        <w:t>/</w:t>
      </w:r>
      <w:r>
        <w:rPr>
          <w:rFonts w:ascii="Times New Roman" w:hAnsi="Times New Roman"/>
          <w:color w:val="000000"/>
          <w:sz w:val="28"/>
        </w:rPr>
        <w:t>informatika</w:t>
      </w:r>
      <w:r w:rsidRPr="004C25A0">
        <w:rPr>
          <w:rFonts w:ascii="Times New Roman" w:hAnsi="Times New Roman"/>
          <w:color w:val="000000"/>
          <w:sz w:val="28"/>
        </w:rPr>
        <w:t>/3/</w:t>
      </w:r>
      <w:r>
        <w:rPr>
          <w:rFonts w:ascii="Times New Roman" w:hAnsi="Times New Roman"/>
          <w:color w:val="000000"/>
          <w:sz w:val="28"/>
        </w:rPr>
        <w:t>eor</w:t>
      </w:r>
      <w:r w:rsidRPr="004C25A0">
        <w:rPr>
          <w:rFonts w:ascii="Times New Roman" w:hAnsi="Times New Roman"/>
          <w:color w:val="000000"/>
          <w:sz w:val="28"/>
        </w:rPr>
        <w:t>11.</w:t>
      </w:r>
      <w:r>
        <w:rPr>
          <w:rFonts w:ascii="Times New Roman" w:hAnsi="Times New Roman"/>
          <w:color w:val="000000"/>
          <w:sz w:val="28"/>
        </w:rPr>
        <w:t>php</w:t>
      </w:r>
      <w:r w:rsidRPr="004C25A0">
        <w:rPr>
          <w:rFonts w:ascii="Times New Roman" w:hAnsi="Times New Roman"/>
          <w:color w:val="000000"/>
          <w:sz w:val="28"/>
        </w:rPr>
        <w:t>?</w:t>
      </w:r>
      <w:r>
        <w:rPr>
          <w:rFonts w:ascii="Times New Roman" w:hAnsi="Times New Roman"/>
          <w:color w:val="000000"/>
          <w:sz w:val="28"/>
        </w:rPr>
        <w:t>ysclid</w:t>
      </w:r>
      <w:r w:rsidRPr="004C25A0">
        <w:rPr>
          <w:rFonts w:ascii="Times New Roman" w:hAnsi="Times New Roman"/>
          <w:color w:val="000000"/>
          <w:sz w:val="28"/>
        </w:rPr>
        <w:t>=</w:t>
      </w:r>
      <w:r>
        <w:rPr>
          <w:rFonts w:ascii="Times New Roman" w:hAnsi="Times New Roman"/>
          <w:color w:val="000000"/>
          <w:sz w:val="28"/>
        </w:rPr>
        <w:t>llnjo</w:t>
      </w:r>
      <w:r w:rsidRPr="004C25A0">
        <w:rPr>
          <w:rFonts w:ascii="Times New Roman" w:hAnsi="Times New Roman"/>
          <w:color w:val="000000"/>
          <w:sz w:val="28"/>
        </w:rPr>
        <w:t>4</w:t>
      </w:r>
      <w:r>
        <w:rPr>
          <w:rFonts w:ascii="Times New Roman" w:hAnsi="Times New Roman"/>
          <w:color w:val="000000"/>
          <w:sz w:val="28"/>
        </w:rPr>
        <w:t>szq</w:t>
      </w:r>
      <w:r w:rsidRPr="004C25A0">
        <w:rPr>
          <w:rFonts w:ascii="Times New Roman" w:hAnsi="Times New Roman"/>
          <w:color w:val="000000"/>
          <w:sz w:val="28"/>
        </w:rPr>
        <w:t>0995887217</w:t>
      </w:r>
      <w:bookmarkEnd w:id="11"/>
    </w:p>
    <w:p w:rsidR="009C57E5" w:rsidRPr="004C25A0" w:rsidRDefault="009C57E5">
      <w:pPr>
        <w:spacing w:after="0"/>
        <w:ind w:left="120"/>
      </w:pPr>
    </w:p>
    <w:p w:rsidR="009C57E5" w:rsidRPr="004C25A0" w:rsidRDefault="009522D1">
      <w:pPr>
        <w:spacing w:after="0" w:line="480" w:lineRule="auto"/>
        <w:ind w:left="120"/>
      </w:pPr>
      <w:r w:rsidRPr="004C25A0">
        <w:rPr>
          <w:rFonts w:ascii="Times New Roman" w:hAnsi="Times New Roman"/>
          <w:b/>
          <w:color w:val="000000"/>
          <w:sz w:val="28"/>
        </w:rPr>
        <w:t>ЦИФРОВЫЕ ОБРАЗОВАТЕЛЬНЫЕ РЕСУРСЫ И РЕСУРСЫ СЕТИ ИНТЕРНЕТ</w:t>
      </w:r>
    </w:p>
    <w:p w:rsidR="009522D1" w:rsidRPr="004C25A0" w:rsidRDefault="009522D1" w:rsidP="004C25A0">
      <w:pPr>
        <w:spacing w:after="0" w:line="480" w:lineRule="auto"/>
        <w:ind w:left="120"/>
      </w:pPr>
      <w:bookmarkStart w:id="12" w:name="ba532c22-1d17-43cc-a9dc-9c9ea6316796"/>
      <w:r>
        <w:rPr>
          <w:rFonts w:ascii="Times New Roman" w:hAnsi="Times New Roman"/>
          <w:color w:val="000000"/>
          <w:sz w:val="28"/>
        </w:rPr>
        <w:t>https</w:t>
      </w:r>
      <w:r w:rsidRPr="004C25A0">
        <w:rPr>
          <w:rFonts w:ascii="Times New Roman" w:hAnsi="Times New Roman"/>
          <w:color w:val="000000"/>
          <w:sz w:val="28"/>
        </w:rPr>
        <w:t>://</w:t>
      </w:r>
      <w:r>
        <w:rPr>
          <w:rFonts w:ascii="Times New Roman" w:hAnsi="Times New Roman"/>
          <w:color w:val="000000"/>
          <w:sz w:val="28"/>
        </w:rPr>
        <w:t>bosova</w:t>
      </w:r>
      <w:r w:rsidRPr="004C25A0">
        <w:rPr>
          <w:rFonts w:ascii="Times New Roman" w:hAnsi="Times New Roman"/>
          <w:color w:val="000000"/>
          <w:sz w:val="28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4C25A0">
        <w:rPr>
          <w:rFonts w:ascii="Times New Roman" w:hAnsi="Times New Roman"/>
          <w:color w:val="000000"/>
          <w:sz w:val="28"/>
        </w:rPr>
        <w:t>/</w:t>
      </w:r>
      <w:r>
        <w:rPr>
          <w:rFonts w:ascii="Times New Roman" w:hAnsi="Times New Roman"/>
          <w:color w:val="000000"/>
          <w:sz w:val="28"/>
        </w:rPr>
        <w:t>metodist</w:t>
      </w:r>
      <w:r w:rsidRPr="004C25A0">
        <w:rPr>
          <w:rFonts w:ascii="Times New Roman" w:hAnsi="Times New Roman"/>
          <w:color w:val="000000"/>
          <w:sz w:val="28"/>
        </w:rPr>
        <w:t>/</w:t>
      </w:r>
      <w:r>
        <w:rPr>
          <w:rFonts w:ascii="Times New Roman" w:hAnsi="Times New Roman"/>
          <w:color w:val="000000"/>
          <w:sz w:val="28"/>
        </w:rPr>
        <w:t>authors</w:t>
      </w:r>
      <w:r w:rsidRPr="004C25A0">
        <w:rPr>
          <w:rFonts w:ascii="Times New Roman" w:hAnsi="Times New Roman"/>
          <w:color w:val="000000"/>
          <w:sz w:val="28"/>
        </w:rPr>
        <w:t>/</w:t>
      </w:r>
      <w:r>
        <w:rPr>
          <w:rFonts w:ascii="Times New Roman" w:hAnsi="Times New Roman"/>
          <w:color w:val="000000"/>
          <w:sz w:val="28"/>
        </w:rPr>
        <w:t>informatika</w:t>
      </w:r>
      <w:r w:rsidRPr="004C25A0">
        <w:rPr>
          <w:rFonts w:ascii="Times New Roman" w:hAnsi="Times New Roman"/>
          <w:color w:val="000000"/>
          <w:sz w:val="28"/>
        </w:rPr>
        <w:t>/3/</w:t>
      </w:r>
      <w:r>
        <w:rPr>
          <w:rFonts w:ascii="Times New Roman" w:hAnsi="Times New Roman"/>
          <w:color w:val="000000"/>
          <w:sz w:val="28"/>
        </w:rPr>
        <w:t>eor</w:t>
      </w:r>
      <w:r w:rsidRPr="004C25A0">
        <w:rPr>
          <w:rFonts w:ascii="Times New Roman" w:hAnsi="Times New Roman"/>
          <w:color w:val="000000"/>
          <w:sz w:val="28"/>
        </w:rPr>
        <w:t>10.</w:t>
      </w:r>
      <w:r>
        <w:rPr>
          <w:rFonts w:ascii="Times New Roman" w:hAnsi="Times New Roman"/>
          <w:color w:val="000000"/>
          <w:sz w:val="28"/>
        </w:rPr>
        <w:t>php</w:t>
      </w:r>
      <w:r w:rsidRPr="004C25A0">
        <w:rPr>
          <w:rFonts w:ascii="Times New Roman" w:hAnsi="Times New Roman"/>
          <w:color w:val="000000"/>
          <w:sz w:val="28"/>
        </w:rPr>
        <w:t>?</w:t>
      </w:r>
      <w:r>
        <w:rPr>
          <w:rFonts w:ascii="Times New Roman" w:hAnsi="Times New Roman"/>
          <w:color w:val="000000"/>
          <w:sz w:val="28"/>
        </w:rPr>
        <w:t>ysclid</w:t>
      </w:r>
      <w:r w:rsidRPr="004C25A0">
        <w:rPr>
          <w:rFonts w:ascii="Times New Roman" w:hAnsi="Times New Roman"/>
          <w:color w:val="000000"/>
          <w:sz w:val="28"/>
        </w:rPr>
        <w:t>=</w:t>
      </w:r>
      <w:r>
        <w:rPr>
          <w:rFonts w:ascii="Times New Roman" w:hAnsi="Times New Roman"/>
          <w:color w:val="000000"/>
          <w:sz w:val="28"/>
        </w:rPr>
        <w:t>llnjml</w:t>
      </w:r>
      <w:r w:rsidRPr="004C25A0">
        <w:rPr>
          <w:rFonts w:ascii="Times New Roman" w:hAnsi="Times New Roman"/>
          <w:color w:val="000000"/>
          <w:sz w:val="28"/>
        </w:rPr>
        <w:t>3</w:t>
      </w:r>
      <w:r>
        <w:rPr>
          <w:rFonts w:ascii="Times New Roman" w:hAnsi="Times New Roman"/>
          <w:color w:val="000000"/>
          <w:sz w:val="28"/>
        </w:rPr>
        <w:t>z</w:t>
      </w:r>
      <w:r w:rsidRPr="004C25A0">
        <w:rPr>
          <w:rFonts w:ascii="Times New Roman" w:hAnsi="Times New Roman"/>
          <w:color w:val="000000"/>
          <w:sz w:val="28"/>
        </w:rPr>
        <w:t>4</w:t>
      </w:r>
      <w:r>
        <w:rPr>
          <w:rFonts w:ascii="Times New Roman" w:hAnsi="Times New Roman"/>
          <w:color w:val="000000"/>
          <w:sz w:val="28"/>
        </w:rPr>
        <w:t>t</w:t>
      </w:r>
      <w:r w:rsidRPr="004C25A0">
        <w:rPr>
          <w:rFonts w:ascii="Times New Roman" w:hAnsi="Times New Roman"/>
          <w:color w:val="000000"/>
          <w:sz w:val="28"/>
        </w:rPr>
        <w:t>733614782</w:t>
      </w:r>
      <w:bookmarkEnd w:id="12"/>
      <w:r w:rsidRPr="004C25A0">
        <w:rPr>
          <w:rFonts w:ascii="Times New Roman" w:hAnsi="Times New Roman"/>
          <w:color w:val="333333"/>
          <w:sz w:val="28"/>
        </w:rPr>
        <w:t>‌</w:t>
      </w:r>
      <w:r w:rsidRPr="004C25A0">
        <w:rPr>
          <w:rFonts w:ascii="Times New Roman" w:hAnsi="Times New Roman"/>
          <w:color w:val="000000"/>
          <w:sz w:val="28"/>
        </w:rPr>
        <w:t>​</w:t>
      </w:r>
      <w:bookmarkEnd w:id="9"/>
    </w:p>
    <w:sectPr w:rsidR="009522D1" w:rsidRPr="004C25A0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57E5"/>
    <w:rsid w:val="003251CF"/>
    <w:rsid w:val="004C25A0"/>
    <w:rsid w:val="009522D1"/>
    <w:rsid w:val="009C4A08"/>
    <w:rsid w:val="009C57E5"/>
    <w:rsid w:val="00F770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5A51A30-23CC-4E40-B42F-D71F2AED4E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Заголовок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000FF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oleObject" Target="embeddings/oleObject2.bin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oleObject" Target="embeddings/oleObject1.bin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5663</Words>
  <Characters>32285</Characters>
  <Application>Microsoft Office Word</Application>
  <DocSecurity>0</DocSecurity>
  <Lines>269</Lines>
  <Paragraphs>75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37873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Владимир</dc:creator>
  <cp:lastModifiedBy>Учитель</cp:lastModifiedBy>
  <cp:revision>6</cp:revision>
  <dcterms:created xsi:type="dcterms:W3CDTF">2023-11-03T05:01:00Z</dcterms:created>
  <dcterms:modified xsi:type="dcterms:W3CDTF">2023-11-05T10:09:00Z</dcterms:modified>
</cp:coreProperties>
</file>